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ody>
    <w:p w:rsidR="00000000" w:rsidDel="00000000" w:rsidP="00000000" w:rsidRDefault="00000000" w:rsidRPr="00000000">
      <w:pPr>
        <w:spacing w:before="240" w:lineRule="auto"/>
        <w:contextualSpacing w:val="0"/>
        <w:jc w:val="center"/>
        <w:rPr>
          <w:rFonts w:ascii="Source Sans Pro" w:cs="Source Sans Pro" w:eastAsia="Source Sans Pro" w:hAnsi="Source Sans Pro"/>
          <w:b w:val="1"/>
          <w:sz w:val="60"/>
          <w:szCs w:val="60"/>
        </w:rPr>
      </w:pPr>
      <w:r w:rsidDel="00000000" w:rsidR="00000000" w:rsidRPr="00000000">
        <w:rPr>
          <w:rFonts w:ascii="Source Sans Pro" w:cs="Source Sans Pro" w:eastAsia="Source Sans Pro" w:hAnsi="Source Sans Pro"/>
          <w:b w:val="1"/>
          <w:sz w:val="60"/>
          <w:szCs w:val="60"/>
          <w:rtl w:val="0"/>
        </w:rPr>
        <w:t xml:space="preserve">Sustainable Building on a Budget</w:t>
      </w:r>
      <w:r w:rsidDel="00000000" w:rsidR="00000000" w:rsidRPr="00000000">
        <w:rPr>
          <w:rtl w:val="0"/>
        </w:rPr>
      </w:r>
    </w:p>
    <w:p w:rsidR="00000000" w:rsidDel="00000000" w:rsidP="00000000" w:rsidRDefault="00000000" w:rsidRPr="00000000">
      <w:pPr>
        <w:pStyle w:val="Heading1"/>
        <w:keepNext w:val="0"/>
        <w:keepLines w:val="0"/>
        <w:spacing w:before="480" w:lineRule="auto"/>
        <w:contextualSpacing w:val="0"/>
        <w:rPr>
          <w:rFonts w:ascii="Source Sans Pro" w:cs="Source Sans Pro" w:eastAsia="Source Sans Pro" w:hAnsi="Source Sans Pro"/>
          <w:b w:val="1"/>
          <w:sz w:val="46"/>
          <w:szCs w:val="46"/>
        </w:rPr>
      </w:pPr>
      <w:bookmarkStart w:colFirst="0" w:colLast="0" w:name="_rogfnm5itaa6" w:id="0"/>
      <w:bookmarkEnd w:id="0"/>
      <w:r w:rsidDel="00000000" w:rsidR="00000000" w:rsidRPr="00000000">
        <w:rPr>
          <w:rFonts w:ascii="Source Sans Pro" w:cs="Source Sans Pro" w:eastAsia="Source Sans Pro" w:hAnsi="Source Sans Pro"/>
          <w:b w:val="1"/>
          <w:sz w:val="46"/>
          <w:szCs w:val="46"/>
          <w:rtl w:val="0"/>
        </w:rPr>
        <w:t xml:space="preserve">INTRODUCTION </w:t>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ind w:right="1540"/>
        <w:contextualSpacing w:val="0"/>
        <w:rPr>
          <w:rFonts w:ascii="Source Sans Pro" w:cs="Source Sans Pro" w:eastAsia="Source Sans Pro" w:hAnsi="Source Sans Pro"/>
          <w:color w:val="404040"/>
          <w:sz w:val="24"/>
          <w:szCs w:val="24"/>
        </w:rPr>
      </w:pPr>
      <w:r w:rsidDel="00000000" w:rsidR="00000000" w:rsidRPr="00000000">
        <w:rPr>
          <w:rFonts w:ascii="Source Sans Pro" w:cs="Source Sans Pro" w:eastAsia="Source Sans Pro" w:hAnsi="Source Sans Pro"/>
          <w:color w:val="404040"/>
          <w:sz w:val="24"/>
          <w:szCs w:val="24"/>
        </w:rPr>
        <w:drawing>
          <wp:inline distB="114300" distT="114300" distL="114300" distR="114300">
            <wp:extent cx="5943600" cy="3962400"/>
            <wp:effectExtent b="0" l="0" r="0" t="0"/>
            <wp:docPr descr="forestry.jpg" id="5" name="image10.jpg"/>
            <a:graphic>
              <a:graphicData uri="http://schemas.openxmlformats.org/drawingml/2006/picture">
                <pic:pic>
                  <pic:nvPicPr>
                    <pic:cNvPr descr="forestry.jpg" id="0" name="image10.jpg"/>
                    <pic:cNvPicPr preferRelativeResize="0"/>
                  </pic:nvPicPr>
                  <pic:blipFill>
                    <a:blip r:embed="rId5"/>
                    <a:srcRect b="0" l="0" r="0" t="0"/>
                    <a:stretch>
                      <a:fillRect/>
                    </a:stretch>
                  </pic:blipFill>
                  <pic:spPr>
                    <a:xfrm>
                      <a:off x="0" y="0"/>
                      <a:ext cx="5943600" cy="3962400"/>
                    </a:xfrm>
                    <a:prstGeom prst="rect"/>
                    <a:ln/>
                  </pic:spPr>
                </pic:pic>
              </a:graphicData>
            </a:graphic>
          </wp:inline>
        </w:drawing>
      </w:r>
      <w:r w:rsidDel="00000000" w:rsidR="00000000" w:rsidRPr="00000000">
        <w:rPr>
          <w:rtl w:val="0"/>
        </w:rPr>
      </w:r>
    </w:p>
    <w:p w:rsidR="00000000" w:rsidDel="00000000" w:rsidP="00000000" w:rsidRDefault="00000000" w:rsidRPr="00000000">
      <w:pPr>
        <w:ind w:right="1540"/>
        <w:contextualSpacing w:val="0"/>
        <w:rPr>
          <w:rFonts w:ascii="Source Sans Pro" w:cs="Source Sans Pro" w:eastAsia="Source Sans Pro" w:hAnsi="Source Sans Pro"/>
          <w:color w:val="404040"/>
          <w:sz w:val="24"/>
          <w:szCs w:val="24"/>
        </w:rPr>
      </w:pPr>
      <w:r w:rsidDel="00000000" w:rsidR="00000000" w:rsidRPr="00000000">
        <w:rPr>
          <w:rFonts w:ascii="Source Sans Pro" w:cs="Source Sans Pro" w:eastAsia="Source Sans Pro" w:hAnsi="Source Sans Pro"/>
          <w:b w:val="1"/>
          <w:sz w:val="24"/>
          <w:szCs w:val="24"/>
          <w:rtl w:val="0"/>
        </w:rPr>
        <w:t xml:space="preserve">In the following white paper, we will discuss the numerous environmental benefits of glulam, including how</w:t>
      </w:r>
      <w:r w:rsidDel="00000000" w:rsidR="00000000" w:rsidRPr="00000000">
        <w:rPr>
          <w:rFonts w:ascii="Source Sans Pro" w:cs="Source Sans Pro" w:eastAsia="Source Sans Pro" w:hAnsi="Source Sans Pro"/>
          <w:b w:val="1"/>
          <w:sz w:val="24"/>
          <w:szCs w:val="24"/>
          <w:rtl w:val="0"/>
        </w:rPr>
        <w:t xml:space="preserve"> its</w:t>
      </w:r>
      <w:r w:rsidDel="00000000" w:rsidR="00000000" w:rsidRPr="00000000">
        <w:rPr>
          <w:rFonts w:ascii="Source Sans Pro" w:cs="Source Sans Pro" w:eastAsia="Source Sans Pro" w:hAnsi="Source Sans Pro"/>
          <w:b w:val="1"/>
          <w:sz w:val="24"/>
          <w:szCs w:val="24"/>
          <w:rtl w:val="0"/>
        </w:rPr>
        <w:t xml:space="preserve"> carbon footprint stacks up against steel and concrete</w:t>
      </w:r>
      <w:r w:rsidDel="00000000" w:rsidR="00000000" w:rsidRPr="00000000">
        <w:rPr>
          <w:rFonts w:ascii="Source Sans Pro" w:cs="Source Sans Pro" w:eastAsia="Source Sans Pro" w:hAnsi="Source Sans Pro"/>
          <w:color w:val="404040"/>
          <w:sz w:val="24"/>
          <w:szCs w:val="24"/>
          <w:rtl w:val="0"/>
        </w:rPr>
        <w:t xml:space="preserve">. </w:t>
      </w:r>
    </w:p>
    <w:p w:rsidR="00000000" w:rsidDel="00000000" w:rsidP="00000000" w:rsidRDefault="00000000" w:rsidRPr="00000000">
      <w:pPr>
        <w:ind w:right="1540"/>
        <w:contextualSpacing w:val="0"/>
        <w:rPr>
          <w:rFonts w:ascii="Source Sans Pro" w:cs="Source Sans Pro" w:eastAsia="Source Sans Pro" w:hAnsi="Source Sans Pro"/>
          <w:b w:val="1"/>
          <w:color w:val="404040"/>
          <w:sz w:val="24"/>
          <w:szCs w:val="24"/>
        </w:rPr>
      </w:pPr>
      <w:r w:rsidDel="00000000" w:rsidR="00000000" w:rsidRPr="00000000">
        <w:rPr>
          <w:rtl w:val="0"/>
        </w:rPr>
      </w:r>
    </w:p>
    <w:p w:rsidR="00000000" w:rsidDel="00000000" w:rsidP="00000000" w:rsidRDefault="00000000" w:rsidRPr="00000000">
      <w:pPr>
        <w:ind w:right="1540"/>
        <w:contextualSpacing w:val="0"/>
        <w:rPr>
          <w:rFonts w:ascii="Source Sans Pro" w:cs="Source Sans Pro" w:eastAsia="Source Sans Pro" w:hAnsi="Source Sans Pro"/>
          <w:b w:val="1"/>
          <w:color w:val="404040"/>
          <w:sz w:val="24"/>
          <w:szCs w:val="24"/>
        </w:rPr>
      </w:pPr>
      <w:r w:rsidDel="00000000" w:rsidR="00000000" w:rsidRPr="00000000">
        <w:rPr>
          <w:rFonts w:ascii="Source Sans Pro" w:cs="Source Sans Pro" w:eastAsia="Source Sans Pro" w:hAnsi="Source Sans Pro"/>
          <w:b w:val="1"/>
          <w:color w:val="404040"/>
          <w:sz w:val="24"/>
          <w:szCs w:val="24"/>
          <w:rtl w:val="0"/>
        </w:rPr>
        <w:t xml:space="preserve">According to the </w:t>
      </w:r>
      <w:hyperlink r:id="rId6">
        <w:r w:rsidDel="00000000" w:rsidR="00000000" w:rsidRPr="00000000">
          <w:rPr>
            <w:rFonts w:ascii="Source Sans Pro" w:cs="Source Sans Pro" w:eastAsia="Source Sans Pro" w:hAnsi="Source Sans Pro"/>
            <w:b w:val="1"/>
            <w:color w:val="1155cc"/>
            <w:sz w:val="24"/>
            <w:szCs w:val="24"/>
            <w:u w:val="single"/>
            <w:rtl w:val="0"/>
          </w:rPr>
          <w:t xml:space="preserve">American Institute of Timber Construction</w:t>
        </w:r>
      </w:hyperlink>
      <w:r w:rsidDel="00000000" w:rsidR="00000000" w:rsidRPr="00000000">
        <w:rPr>
          <w:rFonts w:ascii="Source Sans Pro" w:cs="Source Sans Pro" w:eastAsia="Source Sans Pro" w:hAnsi="Source Sans Pro"/>
          <w:b w:val="1"/>
          <w:color w:val="404040"/>
          <w:sz w:val="24"/>
          <w:szCs w:val="24"/>
          <w:rtl w:val="0"/>
        </w:rPr>
        <w:t xml:space="preserve">, glulam is one of the most sustainable building products on the market today. </w:t>
      </w:r>
    </w:p>
    <w:p w:rsidR="00000000" w:rsidDel="00000000" w:rsidP="00000000" w:rsidRDefault="00000000" w:rsidRPr="00000000">
      <w:pPr>
        <w:ind w:right="1540"/>
        <w:contextualSpacing w:val="0"/>
        <w:rPr>
          <w:rFonts w:ascii="Source Sans Pro" w:cs="Source Sans Pro" w:eastAsia="Source Sans Pro" w:hAnsi="Source Sans Pro"/>
          <w:color w:val="404040"/>
          <w:sz w:val="24"/>
          <w:szCs w:val="24"/>
        </w:rPr>
      </w:pPr>
      <w:r w:rsidDel="00000000" w:rsidR="00000000" w:rsidRPr="00000000">
        <w:rPr>
          <w:rtl w:val="0"/>
        </w:rPr>
      </w:r>
    </w:p>
    <w:p w:rsidR="00000000" w:rsidDel="00000000" w:rsidP="00000000" w:rsidRDefault="00000000" w:rsidRPr="00000000">
      <w:pPr>
        <w:ind w:right="1540"/>
        <w:contextualSpacing w:val="0"/>
        <w:rPr>
          <w:rFonts w:ascii="Source Sans Pro" w:cs="Source Sans Pro" w:eastAsia="Source Sans Pro" w:hAnsi="Source Sans Pro"/>
          <w:color w:val="404040"/>
          <w:sz w:val="24"/>
          <w:szCs w:val="24"/>
        </w:rPr>
      </w:pPr>
      <w:r w:rsidDel="00000000" w:rsidR="00000000" w:rsidRPr="00000000">
        <w:rPr>
          <w:rFonts w:ascii="Source Sans Pro" w:cs="Source Sans Pro" w:eastAsia="Source Sans Pro" w:hAnsi="Source Sans Pro"/>
          <w:color w:val="404040"/>
          <w:sz w:val="24"/>
          <w:szCs w:val="24"/>
          <w:rtl w:val="0"/>
        </w:rPr>
        <w:t xml:space="preserve">Environmentally sustainable architectural design is nothing new. </w:t>
      </w:r>
    </w:p>
    <w:p w:rsidR="00000000" w:rsidDel="00000000" w:rsidP="00000000" w:rsidRDefault="00000000" w:rsidRPr="00000000">
      <w:pPr>
        <w:ind w:right="1540"/>
        <w:contextualSpacing w:val="0"/>
        <w:rPr>
          <w:rFonts w:ascii="Source Sans Pro" w:cs="Source Sans Pro" w:eastAsia="Source Sans Pro" w:hAnsi="Source Sans Pro"/>
          <w:color w:val="404040"/>
          <w:sz w:val="24"/>
          <w:szCs w:val="24"/>
        </w:rPr>
      </w:pPr>
      <w:r w:rsidDel="00000000" w:rsidR="00000000" w:rsidRPr="00000000">
        <w:rPr>
          <w:rtl w:val="0"/>
        </w:rPr>
      </w:r>
    </w:p>
    <w:p w:rsidR="00000000" w:rsidDel="00000000" w:rsidP="00000000" w:rsidRDefault="00000000" w:rsidRPr="00000000">
      <w:pPr>
        <w:ind w:right="1540"/>
        <w:contextualSpacing w:val="0"/>
        <w:rPr>
          <w:rFonts w:ascii="Source Sans Pro" w:cs="Source Sans Pro" w:eastAsia="Source Sans Pro" w:hAnsi="Source Sans Pro"/>
          <w:color w:val="404040"/>
          <w:sz w:val="24"/>
          <w:szCs w:val="24"/>
        </w:rPr>
      </w:pPr>
      <w:r w:rsidDel="00000000" w:rsidR="00000000" w:rsidRPr="00000000">
        <w:rPr>
          <w:rFonts w:ascii="Source Sans Pro" w:cs="Source Sans Pro" w:eastAsia="Source Sans Pro" w:hAnsi="Source Sans Pro"/>
          <w:color w:val="404040"/>
          <w:sz w:val="24"/>
          <w:szCs w:val="24"/>
          <w:rtl w:val="0"/>
        </w:rPr>
        <w:t xml:space="preserve">According to the American Wood Council, the glulam industry has weathered unprecedented economic changes. Specifically, the economic recession of the previous decade led to a bigger focus on using more economically-friendly materials. Previously, a focus on the environment was not necessarily top of mind, which led architects and builders to lean on traditional materials like steel and concrete. </w:t>
      </w:r>
    </w:p>
    <w:p w:rsidR="00000000" w:rsidDel="00000000" w:rsidP="00000000" w:rsidRDefault="00000000" w:rsidRPr="00000000">
      <w:pPr>
        <w:ind w:right="1540"/>
        <w:contextualSpacing w:val="0"/>
        <w:rPr>
          <w:rFonts w:ascii="Source Sans Pro" w:cs="Source Sans Pro" w:eastAsia="Source Sans Pro" w:hAnsi="Source Sans Pro"/>
          <w:color w:val="404040"/>
          <w:sz w:val="24"/>
          <w:szCs w:val="24"/>
        </w:rPr>
      </w:pPr>
      <w:r w:rsidDel="00000000" w:rsidR="00000000" w:rsidRPr="00000000">
        <w:rPr>
          <w:rtl w:val="0"/>
        </w:rPr>
      </w:r>
    </w:p>
    <w:p w:rsidR="00000000" w:rsidDel="00000000" w:rsidP="00000000" w:rsidRDefault="00000000" w:rsidRPr="00000000">
      <w:pPr>
        <w:ind w:right="1540"/>
        <w:contextualSpacing w:val="0"/>
        <w:rPr>
          <w:rFonts w:ascii="Source Sans Pro" w:cs="Source Sans Pro" w:eastAsia="Source Sans Pro" w:hAnsi="Source Sans Pro"/>
          <w:color w:val="404040"/>
          <w:sz w:val="24"/>
          <w:szCs w:val="24"/>
        </w:rPr>
      </w:pPr>
      <w:r w:rsidDel="00000000" w:rsidR="00000000" w:rsidRPr="00000000">
        <w:rPr>
          <w:rFonts w:ascii="Source Sans Pro" w:cs="Source Sans Pro" w:eastAsia="Source Sans Pro" w:hAnsi="Source Sans Pro"/>
          <w:color w:val="404040"/>
          <w:sz w:val="24"/>
          <w:szCs w:val="24"/>
          <w:rtl w:val="0"/>
        </w:rPr>
        <w:t xml:space="preserve">Mark Scambray with Structural Resource Group says there is a move back toward the forest as the housing and construction markets recover. “Finding ways to build better while saving money just makes good sense,” he explains.</w:t>
      </w:r>
    </w:p>
    <w:p w:rsidR="00000000" w:rsidDel="00000000" w:rsidP="00000000" w:rsidRDefault="00000000" w:rsidRPr="00000000">
      <w:pPr>
        <w:ind w:right="1540"/>
        <w:contextualSpacing w:val="0"/>
        <w:rPr>
          <w:rFonts w:ascii="Source Sans Pro" w:cs="Source Sans Pro" w:eastAsia="Source Sans Pro" w:hAnsi="Source Sans Pro"/>
          <w:b w:val="1"/>
          <w:color w:val="404040"/>
          <w:sz w:val="24"/>
          <w:szCs w:val="24"/>
        </w:rPr>
      </w:pPr>
      <w:r w:rsidDel="00000000" w:rsidR="00000000" w:rsidRPr="00000000">
        <w:rPr>
          <w:rtl w:val="0"/>
        </w:rPr>
      </w:r>
    </w:p>
    <w:p w:rsidR="00000000" w:rsidDel="00000000" w:rsidP="00000000" w:rsidRDefault="00000000" w:rsidRPr="00000000">
      <w:pPr>
        <w:ind w:right="1540"/>
        <w:contextualSpacing w:val="0"/>
        <w:rPr>
          <w:rFonts w:ascii="Source Sans Pro" w:cs="Source Sans Pro" w:eastAsia="Source Sans Pro" w:hAnsi="Source Sans Pro"/>
          <w:b w:val="1"/>
          <w:color w:val="404040"/>
          <w:sz w:val="24"/>
          <w:szCs w:val="24"/>
        </w:rPr>
      </w:pPr>
      <w:r w:rsidDel="00000000" w:rsidR="00000000" w:rsidRPr="00000000">
        <w:rPr>
          <w:rFonts w:ascii="Source Sans Pro" w:cs="Source Sans Pro" w:eastAsia="Source Sans Pro" w:hAnsi="Source Sans Pro"/>
          <w:b w:val="1"/>
          <w:color w:val="404040"/>
          <w:sz w:val="24"/>
          <w:szCs w:val="24"/>
          <w:rtl w:val="0"/>
        </w:rPr>
        <w:t xml:space="preserve">Section One: Life Cycle Comparisons</w:t>
      </w:r>
    </w:p>
    <w:p w:rsidR="00000000" w:rsidDel="00000000" w:rsidP="00000000" w:rsidRDefault="00000000" w:rsidRPr="00000000">
      <w:pPr>
        <w:ind w:right="1540"/>
        <w:contextualSpacing w:val="0"/>
        <w:rPr>
          <w:rFonts w:ascii="Source Sans Pro" w:cs="Source Sans Pro" w:eastAsia="Source Sans Pro" w:hAnsi="Source Sans Pro"/>
          <w:b w:val="1"/>
          <w:color w:val="404040"/>
          <w:sz w:val="24"/>
          <w:szCs w:val="24"/>
        </w:rPr>
      </w:pPr>
      <w:r w:rsidDel="00000000" w:rsidR="00000000" w:rsidRPr="00000000">
        <w:rPr>
          <w:rtl w:val="0"/>
        </w:rPr>
      </w:r>
    </w:p>
    <w:p w:rsidR="00000000" w:rsidDel="00000000" w:rsidP="00000000" w:rsidRDefault="00000000" w:rsidRPr="00000000">
      <w:pPr>
        <w:ind w:right="1540"/>
        <w:contextualSpacing w:val="0"/>
        <w:rPr>
          <w:rFonts w:ascii="Source Sans Pro" w:cs="Source Sans Pro" w:eastAsia="Source Sans Pro" w:hAnsi="Source Sans Pro"/>
          <w:color w:val="404040"/>
          <w:sz w:val="24"/>
          <w:szCs w:val="24"/>
        </w:rPr>
      </w:pPr>
      <w:r w:rsidDel="00000000" w:rsidR="00000000" w:rsidRPr="00000000">
        <w:rPr>
          <w:rFonts w:ascii="Source Sans Pro" w:cs="Source Sans Pro" w:eastAsia="Source Sans Pro" w:hAnsi="Source Sans Pro"/>
          <w:color w:val="404040"/>
          <w:sz w:val="24"/>
          <w:szCs w:val="24"/>
          <w:rtl w:val="0"/>
        </w:rPr>
        <w:t xml:space="preserve">Glulam manufacturing derives about 45% of its energy consumption from renewable energy sources, meaning glulam leaves a low carbon footprint when compared against traditional building materials like steel and concrete.</w:t>
      </w:r>
    </w:p>
    <w:p w:rsidR="00000000" w:rsidDel="00000000" w:rsidP="00000000" w:rsidRDefault="00000000" w:rsidRPr="00000000">
      <w:pPr>
        <w:ind w:right="1540"/>
        <w:contextualSpacing w:val="0"/>
        <w:rPr>
          <w:rFonts w:ascii="Source Sans Pro" w:cs="Source Sans Pro" w:eastAsia="Source Sans Pro" w:hAnsi="Source Sans Pro"/>
          <w:b w:val="1"/>
          <w:color w:val="404040"/>
          <w:sz w:val="24"/>
          <w:szCs w:val="24"/>
        </w:rPr>
      </w:pPr>
      <w:r w:rsidDel="00000000" w:rsidR="00000000" w:rsidRPr="00000000">
        <w:rPr>
          <w:rtl w:val="0"/>
        </w:rPr>
      </w:r>
    </w:p>
    <w:p w:rsidR="00000000" w:rsidDel="00000000" w:rsidP="00000000" w:rsidRDefault="00000000" w:rsidRPr="00000000">
      <w:pPr>
        <w:ind w:right="1540"/>
        <w:contextualSpacing w:val="0"/>
        <w:rPr>
          <w:rFonts w:ascii="Source Sans Pro" w:cs="Source Sans Pro" w:eastAsia="Source Sans Pro" w:hAnsi="Source Sans Pro"/>
          <w:color w:val="404040"/>
          <w:sz w:val="24"/>
          <w:szCs w:val="24"/>
        </w:rPr>
      </w:pPr>
      <w:r w:rsidDel="00000000" w:rsidR="00000000" w:rsidRPr="00000000">
        <w:rPr>
          <w:rFonts w:ascii="Source Sans Pro" w:cs="Source Sans Pro" w:eastAsia="Source Sans Pro" w:hAnsi="Source Sans Pro"/>
          <w:color w:val="404040"/>
          <w:sz w:val="24"/>
          <w:szCs w:val="24"/>
          <w:rtl w:val="0"/>
        </w:rPr>
        <w:t xml:space="preserve">According to the </w:t>
      </w:r>
      <w:hyperlink r:id="rId7">
        <w:r w:rsidDel="00000000" w:rsidR="00000000" w:rsidRPr="00000000">
          <w:rPr>
            <w:rFonts w:ascii="Source Sans Pro" w:cs="Source Sans Pro" w:eastAsia="Source Sans Pro" w:hAnsi="Source Sans Pro"/>
            <w:b w:val="1"/>
            <w:color w:val="1155cc"/>
            <w:sz w:val="24"/>
            <w:szCs w:val="24"/>
            <w:u w:val="single"/>
            <w:rtl w:val="0"/>
          </w:rPr>
          <w:t xml:space="preserve">Environmental Product Declaration from the American Wood Council</w:t>
        </w:r>
      </w:hyperlink>
      <w:r w:rsidDel="00000000" w:rsidR="00000000" w:rsidRPr="00000000">
        <w:rPr>
          <w:rFonts w:ascii="Source Sans Pro" w:cs="Source Sans Pro" w:eastAsia="Source Sans Pro" w:hAnsi="Source Sans Pro"/>
          <w:b w:val="1"/>
          <w:color w:val="404040"/>
          <w:sz w:val="24"/>
          <w:szCs w:val="24"/>
          <w:rtl w:val="0"/>
        </w:rPr>
        <w:t xml:space="preserve">,</w:t>
      </w:r>
      <w:r w:rsidDel="00000000" w:rsidR="00000000" w:rsidRPr="00000000">
        <w:rPr>
          <w:rFonts w:ascii="Source Sans Pro" w:cs="Source Sans Pro" w:eastAsia="Source Sans Pro" w:hAnsi="Source Sans Pro"/>
          <w:color w:val="404040"/>
          <w:sz w:val="24"/>
          <w:szCs w:val="24"/>
          <w:rtl w:val="0"/>
        </w:rPr>
        <w:t xml:space="preserve"> the forest operations portion of the life cycle relies heavily on diesel fuel used by heavy machinery. </w:t>
      </w:r>
    </w:p>
    <w:p w:rsidR="00000000" w:rsidDel="00000000" w:rsidP="00000000" w:rsidRDefault="00000000" w:rsidRPr="00000000">
      <w:pPr>
        <w:ind w:right="1540"/>
        <w:contextualSpacing w:val="0"/>
        <w:rPr>
          <w:rFonts w:ascii="Source Sans Pro" w:cs="Source Sans Pro" w:eastAsia="Source Sans Pro" w:hAnsi="Source Sans Pro"/>
          <w:color w:val="404040"/>
          <w:sz w:val="24"/>
          <w:szCs w:val="24"/>
        </w:rPr>
      </w:pPr>
      <w:r w:rsidDel="00000000" w:rsidR="00000000" w:rsidRPr="00000000">
        <w:rPr>
          <w:rtl w:val="0"/>
        </w:rPr>
      </w:r>
    </w:p>
    <w:p w:rsidR="00000000" w:rsidDel="00000000" w:rsidP="00000000" w:rsidRDefault="00000000" w:rsidRPr="00000000">
      <w:pPr>
        <w:ind w:right="1540"/>
        <w:contextualSpacing w:val="0"/>
        <w:rPr>
          <w:rFonts w:ascii="Source Sans Pro" w:cs="Source Sans Pro" w:eastAsia="Source Sans Pro" w:hAnsi="Source Sans Pro"/>
          <w:color w:val="404040"/>
          <w:sz w:val="24"/>
          <w:szCs w:val="24"/>
        </w:rPr>
      </w:pPr>
      <w:r w:rsidDel="00000000" w:rsidR="00000000" w:rsidRPr="00000000">
        <w:rPr>
          <w:rFonts w:ascii="Source Sans Pro" w:cs="Source Sans Pro" w:eastAsia="Source Sans Pro" w:hAnsi="Source Sans Pro"/>
          <w:color w:val="404040"/>
          <w:sz w:val="24"/>
          <w:szCs w:val="24"/>
          <w:rtl w:val="0"/>
        </w:rPr>
        <w:t xml:space="preserve">However, a significant portion of the manufacturing energy requirements are met by renewable energy sources, including 39% from biomass and 1% from hydro power. </w:t>
      </w:r>
    </w:p>
    <w:p w:rsidR="00000000" w:rsidDel="00000000" w:rsidP="00000000" w:rsidRDefault="00000000" w:rsidRPr="00000000">
      <w:pPr>
        <w:ind w:right="1540"/>
        <w:contextualSpacing w:val="0"/>
        <w:rPr>
          <w:rFonts w:ascii="Source Sans Pro" w:cs="Source Sans Pro" w:eastAsia="Source Sans Pro" w:hAnsi="Source Sans Pro"/>
          <w:color w:val="404040"/>
          <w:sz w:val="24"/>
          <w:szCs w:val="24"/>
        </w:rPr>
      </w:pPr>
      <w:r w:rsidDel="00000000" w:rsidR="00000000" w:rsidRPr="00000000">
        <w:rPr>
          <w:rtl w:val="0"/>
        </w:rPr>
      </w:r>
    </w:p>
    <w:p w:rsidR="00000000" w:rsidDel="00000000" w:rsidP="00000000" w:rsidRDefault="00000000" w:rsidRPr="00000000">
      <w:pPr>
        <w:ind w:right="1540"/>
        <w:contextualSpacing w:val="0"/>
        <w:rPr>
          <w:rFonts w:ascii="Source Sans Pro" w:cs="Source Sans Pro" w:eastAsia="Source Sans Pro" w:hAnsi="Source Sans Pro"/>
          <w:b w:val="1"/>
          <w:i w:val="1"/>
          <w:color w:val="404040"/>
          <w:sz w:val="24"/>
          <w:szCs w:val="24"/>
        </w:rPr>
      </w:pPr>
      <w:r w:rsidDel="00000000" w:rsidR="00000000" w:rsidRPr="00000000">
        <w:rPr>
          <w:rFonts w:ascii="Source Sans Pro" w:cs="Source Sans Pro" w:eastAsia="Source Sans Pro" w:hAnsi="Source Sans Pro"/>
          <w:b w:val="1"/>
          <w:color w:val="404040"/>
          <w:sz w:val="24"/>
          <w:szCs w:val="24"/>
          <w:rtl w:val="0"/>
        </w:rPr>
        <w:t xml:space="preserve">Graph One: Life Cycle of Glulam </w:t>
      </w:r>
      <w:r w:rsidDel="00000000" w:rsidR="00000000" w:rsidRPr="00000000">
        <w:rPr>
          <w:rFonts w:ascii="Source Sans Pro" w:cs="Source Sans Pro" w:eastAsia="Source Sans Pro" w:hAnsi="Source Sans Pro"/>
          <w:b w:val="1"/>
          <w:i w:val="1"/>
          <w:color w:val="404040"/>
          <w:sz w:val="24"/>
          <w:szCs w:val="24"/>
          <w:rtl w:val="0"/>
        </w:rPr>
        <w:t xml:space="preserve">(courtesy American Wood Council)</w:t>
      </w:r>
    </w:p>
    <w:p w:rsidR="00000000" w:rsidDel="00000000" w:rsidP="00000000" w:rsidRDefault="00000000" w:rsidRPr="00000000">
      <w:pPr>
        <w:ind w:right="1540"/>
        <w:contextualSpacing w:val="0"/>
        <w:rPr>
          <w:rFonts w:ascii="Source Sans Pro" w:cs="Source Sans Pro" w:eastAsia="Source Sans Pro" w:hAnsi="Source Sans Pro"/>
          <w:color w:val="404040"/>
          <w:sz w:val="24"/>
          <w:szCs w:val="24"/>
        </w:rPr>
      </w:pPr>
      <w:r w:rsidDel="00000000" w:rsidR="00000000" w:rsidRPr="00000000">
        <w:rPr>
          <w:rFonts w:ascii="Source Sans Pro" w:cs="Source Sans Pro" w:eastAsia="Source Sans Pro" w:hAnsi="Source Sans Pro"/>
          <w:color w:val="404040"/>
          <w:sz w:val="24"/>
          <w:szCs w:val="24"/>
        </w:rPr>
        <w:drawing>
          <wp:inline distB="114300" distT="114300" distL="114300" distR="114300">
            <wp:extent cx="5943600" cy="4927600"/>
            <wp:effectExtent b="0" l="0" r="0" t="0"/>
            <wp:docPr descr="Screen Shot 2017-09-25 at 1.55.50 PM.png" id="4" name="image8.png"/>
            <a:graphic>
              <a:graphicData uri="http://schemas.openxmlformats.org/drawingml/2006/picture">
                <pic:pic>
                  <pic:nvPicPr>
                    <pic:cNvPr descr="Screen Shot 2017-09-25 at 1.55.50 PM.png" id="0" name="image8.png"/>
                    <pic:cNvPicPr preferRelativeResize="0"/>
                  </pic:nvPicPr>
                  <pic:blipFill>
                    <a:blip r:embed="rId8"/>
                    <a:srcRect b="0" l="0" r="0" t="0"/>
                    <a:stretch>
                      <a:fillRect/>
                    </a:stretch>
                  </pic:blipFill>
                  <pic:spPr>
                    <a:xfrm>
                      <a:off x="0" y="0"/>
                      <a:ext cx="5943600" cy="4927600"/>
                    </a:xfrm>
                    <a:prstGeom prst="rect"/>
                    <a:ln/>
                  </pic:spPr>
                </pic:pic>
              </a:graphicData>
            </a:graphic>
          </wp:inline>
        </w:drawing>
      </w:r>
      <w:r w:rsidDel="00000000" w:rsidR="00000000" w:rsidRPr="00000000">
        <w:rPr>
          <w:rtl w:val="0"/>
        </w:rPr>
      </w:r>
    </w:p>
    <w:p w:rsidR="00000000" w:rsidDel="00000000" w:rsidP="00000000" w:rsidRDefault="00000000" w:rsidRPr="00000000">
      <w:pPr>
        <w:ind w:right="1540"/>
        <w:contextualSpacing w:val="0"/>
        <w:rPr>
          <w:rFonts w:ascii="Source Sans Pro" w:cs="Source Sans Pro" w:eastAsia="Source Sans Pro" w:hAnsi="Source Sans Pro"/>
          <w:color w:val="404040"/>
          <w:sz w:val="24"/>
          <w:szCs w:val="24"/>
        </w:rPr>
      </w:pPr>
      <w:r w:rsidDel="00000000" w:rsidR="00000000" w:rsidRPr="00000000">
        <w:rPr>
          <w:rtl w:val="0"/>
        </w:rPr>
      </w:r>
    </w:p>
    <w:p w:rsidR="00000000" w:rsidDel="00000000" w:rsidP="00000000" w:rsidRDefault="00000000" w:rsidRPr="00000000">
      <w:pPr>
        <w:ind w:right="1540"/>
        <w:contextualSpacing w:val="0"/>
        <w:rPr>
          <w:rFonts w:ascii="Source Sans Pro" w:cs="Source Sans Pro" w:eastAsia="Source Sans Pro" w:hAnsi="Source Sans Pro"/>
          <w:b w:val="1"/>
          <w:i w:val="1"/>
          <w:color w:val="404040"/>
          <w:sz w:val="24"/>
          <w:szCs w:val="24"/>
        </w:rPr>
      </w:pPr>
      <w:r w:rsidDel="00000000" w:rsidR="00000000" w:rsidRPr="00000000">
        <w:rPr>
          <w:rFonts w:ascii="Source Sans Pro" w:cs="Source Sans Pro" w:eastAsia="Source Sans Pro" w:hAnsi="Source Sans Pro"/>
          <w:b w:val="1"/>
          <w:color w:val="404040"/>
          <w:sz w:val="24"/>
          <w:szCs w:val="24"/>
          <w:rtl w:val="0"/>
        </w:rPr>
        <w:t xml:space="preserve">Graph 2: Cradle-to-Gate Impact Assessment Results </w:t>
      </w:r>
      <w:r w:rsidDel="00000000" w:rsidR="00000000" w:rsidRPr="00000000">
        <w:rPr>
          <w:rFonts w:ascii="Source Sans Pro" w:cs="Source Sans Pro" w:eastAsia="Source Sans Pro" w:hAnsi="Source Sans Pro"/>
          <w:b w:val="1"/>
          <w:i w:val="1"/>
          <w:color w:val="404040"/>
          <w:sz w:val="24"/>
          <w:szCs w:val="24"/>
          <w:rtl w:val="0"/>
        </w:rPr>
        <w:t xml:space="preserve">(courtesy American Wood Council)</w:t>
      </w:r>
    </w:p>
    <w:p w:rsidR="00000000" w:rsidDel="00000000" w:rsidP="00000000" w:rsidRDefault="00000000" w:rsidRPr="00000000">
      <w:pPr>
        <w:ind w:right="1540"/>
        <w:contextualSpacing w:val="0"/>
        <w:rPr>
          <w:rFonts w:ascii="Source Sans Pro" w:cs="Source Sans Pro" w:eastAsia="Source Sans Pro" w:hAnsi="Source Sans Pro"/>
          <w:color w:val="404040"/>
          <w:sz w:val="24"/>
          <w:szCs w:val="24"/>
        </w:rPr>
      </w:pPr>
      <w:r w:rsidDel="00000000" w:rsidR="00000000" w:rsidRPr="00000000">
        <w:rPr>
          <w:rtl w:val="0"/>
        </w:rPr>
      </w:r>
    </w:p>
    <w:p w:rsidR="00000000" w:rsidDel="00000000" w:rsidP="00000000" w:rsidRDefault="00000000" w:rsidRPr="00000000">
      <w:pPr>
        <w:ind w:right="1540"/>
        <w:contextualSpacing w:val="0"/>
        <w:rPr>
          <w:rFonts w:ascii="Source Sans Pro" w:cs="Source Sans Pro" w:eastAsia="Source Sans Pro" w:hAnsi="Source Sans Pro"/>
          <w:color w:val="404040"/>
          <w:sz w:val="24"/>
          <w:szCs w:val="24"/>
        </w:rPr>
      </w:pPr>
      <w:r w:rsidDel="00000000" w:rsidR="00000000" w:rsidRPr="00000000">
        <w:rPr>
          <w:rFonts w:ascii="Source Sans Pro" w:cs="Source Sans Pro" w:eastAsia="Source Sans Pro" w:hAnsi="Source Sans Pro"/>
          <w:color w:val="404040"/>
          <w:sz w:val="24"/>
          <w:szCs w:val="24"/>
        </w:rPr>
        <w:drawing>
          <wp:inline distB="114300" distT="114300" distL="114300" distR="114300">
            <wp:extent cx="5943600" cy="3835400"/>
            <wp:effectExtent b="0" l="0" r="0" t="0"/>
            <wp:docPr descr="Screen Shot 2017-09-25 at 1.59.03 PM.png" id="3" name="image7.png"/>
            <a:graphic>
              <a:graphicData uri="http://schemas.openxmlformats.org/drawingml/2006/picture">
                <pic:pic>
                  <pic:nvPicPr>
                    <pic:cNvPr descr="Screen Shot 2017-09-25 at 1.59.03 PM.png" id="0" name="image7.png"/>
                    <pic:cNvPicPr preferRelativeResize="0"/>
                  </pic:nvPicPr>
                  <pic:blipFill>
                    <a:blip r:embed="rId9"/>
                    <a:srcRect b="0" l="0" r="0" t="0"/>
                    <a:stretch>
                      <a:fillRect/>
                    </a:stretch>
                  </pic:blipFill>
                  <pic:spPr>
                    <a:xfrm>
                      <a:off x="0" y="0"/>
                      <a:ext cx="5943600" cy="3835400"/>
                    </a:xfrm>
                    <a:prstGeom prst="rect"/>
                    <a:ln/>
                  </pic:spPr>
                </pic:pic>
              </a:graphicData>
            </a:graphic>
          </wp:inline>
        </w:drawing>
      </w:r>
      <w:r w:rsidDel="00000000" w:rsidR="00000000" w:rsidRPr="00000000">
        <w:rPr>
          <w:rtl w:val="0"/>
        </w:rPr>
      </w:r>
    </w:p>
    <w:p w:rsidR="00000000" w:rsidDel="00000000" w:rsidP="00000000" w:rsidRDefault="00000000" w:rsidRPr="00000000">
      <w:pPr>
        <w:ind w:right="1540"/>
        <w:contextualSpacing w:val="0"/>
        <w:rPr>
          <w:rFonts w:ascii="Source Sans Pro" w:cs="Source Sans Pro" w:eastAsia="Source Sans Pro" w:hAnsi="Source Sans Pro"/>
          <w:color w:val="404040"/>
          <w:sz w:val="24"/>
          <w:szCs w:val="24"/>
        </w:rPr>
      </w:pPr>
      <w:r w:rsidDel="00000000" w:rsidR="00000000" w:rsidRPr="00000000">
        <w:rPr>
          <w:rtl w:val="0"/>
        </w:rPr>
      </w:r>
    </w:p>
    <w:p w:rsidR="00000000" w:rsidDel="00000000" w:rsidP="00000000" w:rsidRDefault="00000000" w:rsidRPr="00000000">
      <w:pPr>
        <w:ind w:right="1540"/>
        <w:contextualSpacing w:val="0"/>
        <w:rPr>
          <w:rFonts w:ascii="Source Sans Pro" w:cs="Source Sans Pro" w:eastAsia="Source Sans Pro" w:hAnsi="Source Sans Pro"/>
          <w:color w:val="404040"/>
          <w:sz w:val="24"/>
          <w:szCs w:val="24"/>
        </w:rPr>
      </w:pPr>
      <w:r w:rsidDel="00000000" w:rsidR="00000000" w:rsidRPr="00000000">
        <w:rPr>
          <w:rFonts w:ascii="Source Sans Pro" w:cs="Source Sans Pro" w:eastAsia="Source Sans Pro" w:hAnsi="Source Sans Pro"/>
          <w:color w:val="404040"/>
          <w:sz w:val="24"/>
          <w:szCs w:val="24"/>
          <w:rtl w:val="0"/>
        </w:rPr>
        <w:t xml:space="preserve">The EPD goes on to show that, “biomass consumption is used exclusively in the upstream kiln-drying process in lumber manufacturing, while the hydro energy use is due to electricity that is consumed throughout the cradle-to-gate product system.”</w:t>
      </w:r>
    </w:p>
    <w:p w:rsidR="00000000" w:rsidDel="00000000" w:rsidP="00000000" w:rsidRDefault="00000000" w:rsidRPr="00000000">
      <w:pPr>
        <w:ind w:right="1540"/>
        <w:contextualSpacing w:val="0"/>
        <w:rPr>
          <w:rFonts w:ascii="Source Sans Pro" w:cs="Source Sans Pro" w:eastAsia="Source Sans Pro" w:hAnsi="Source Sans Pro"/>
          <w:color w:val="404040"/>
          <w:sz w:val="24"/>
          <w:szCs w:val="24"/>
        </w:rPr>
      </w:pPr>
      <w:r w:rsidDel="00000000" w:rsidR="00000000" w:rsidRPr="00000000">
        <w:rPr>
          <w:rtl w:val="0"/>
        </w:rPr>
      </w:r>
    </w:p>
    <w:p w:rsidR="00000000" w:rsidDel="00000000" w:rsidP="00000000" w:rsidRDefault="00000000" w:rsidRPr="00000000">
      <w:pPr>
        <w:ind w:right="1540"/>
        <w:contextualSpacing w:val="0"/>
        <w:rPr>
          <w:rFonts w:ascii="Source Sans Pro" w:cs="Source Sans Pro" w:eastAsia="Source Sans Pro" w:hAnsi="Source Sans Pro"/>
          <w:color w:val="404040"/>
          <w:sz w:val="24"/>
          <w:szCs w:val="24"/>
        </w:rPr>
      </w:pPr>
      <w:r w:rsidDel="00000000" w:rsidR="00000000" w:rsidRPr="00000000">
        <w:rPr>
          <w:rFonts w:ascii="Source Sans Pro" w:cs="Source Sans Pro" w:eastAsia="Source Sans Pro" w:hAnsi="Source Sans Pro"/>
          <w:color w:val="404040"/>
          <w:sz w:val="24"/>
          <w:szCs w:val="24"/>
          <w:rtl w:val="0"/>
        </w:rPr>
        <w:t xml:space="preserve">According to UK-based International Timber, “Reducing the carbon footprint of any building or structure is important, with architects and specifiers always on the lookout for products and techniques that can reduce a building’s environmental impact. While glulam beams do use energy through their production, when compared to the energy used in steel and concrete beam production, they are the better choice.”</w:t>
      </w:r>
    </w:p>
    <w:p w:rsidR="00000000" w:rsidDel="00000000" w:rsidP="00000000" w:rsidRDefault="00000000" w:rsidRPr="00000000">
      <w:pPr>
        <w:ind w:right="1540"/>
        <w:contextualSpacing w:val="0"/>
        <w:rPr>
          <w:rFonts w:ascii="Source Sans Pro" w:cs="Source Sans Pro" w:eastAsia="Source Sans Pro" w:hAnsi="Source Sans Pro"/>
          <w:color w:val="404040"/>
          <w:sz w:val="24"/>
          <w:szCs w:val="24"/>
        </w:rPr>
      </w:pPr>
      <w:r w:rsidDel="00000000" w:rsidR="00000000" w:rsidRPr="00000000">
        <w:rPr>
          <w:rtl w:val="0"/>
        </w:rPr>
      </w:r>
    </w:p>
    <w:p w:rsidR="00000000" w:rsidDel="00000000" w:rsidP="00000000" w:rsidRDefault="00000000" w:rsidRPr="00000000">
      <w:pPr>
        <w:ind w:right="1540"/>
        <w:contextualSpacing w:val="0"/>
        <w:rPr>
          <w:rFonts w:ascii="Source Sans Pro" w:cs="Source Sans Pro" w:eastAsia="Source Sans Pro" w:hAnsi="Source Sans Pro"/>
          <w:b w:val="1"/>
          <w:color w:val="404040"/>
          <w:sz w:val="24"/>
          <w:szCs w:val="24"/>
        </w:rPr>
      </w:pPr>
      <w:r w:rsidDel="00000000" w:rsidR="00000000" w:rsidRPr="00000000">
        <w:rPr>
          <w:rFonts w:ascii="Source Sans Pro" w:cs="Source Sans Pro" w:eastAsia="Source Sans Pro" w:hAnsi="Source Sans Pro"/>
          <w:b w:val="1"/>
          <w:color w:val="404040"/>
          <w:sz w:val="24"/>
          <w:szCs w:val="24"/>
          <w:rtl w:val="0"/>
        </w:rPr>
        <w:t xml:space="preserve">Section 2:</w:t>
      </w:r>
      <w:r w:rsidDel="00000000" w:rsidR="00000000" w:rsidRPr="00000000">
        <w:rPr>
          <w:rFonts w:ascii="Source Sans Pro" w:cs="Source Sans Pro" w:eastAsia="Source Sans Pro" w:hAnsi="Source Sans Pro"/>
          <w:color w:val="404040"/>
          <w:sz w:val="24"/>
          <w:szCs w:val="24"/>
          <w:rtl w:val="0"/>
        </w:rPr>
        <w:t xml:space="preserve"> </w:t>
      </w:r>
      <w:r w:rsidDel="00000000" w:rsidR="00000000" w:rsidRPr="00000000">
        <w:rPr>
          <w:rFonts w:ascii="Source Sans Pro" w:cs="Source Sans Pro" w:eastAsia="Source Sans Pro" w:hAnsi="Source Sans Pro"/>
          <w:b w:val="1"/>
          <w:color w:val="404040"/>
          <w:sz w:val="24"/>
          <w:szCs w:val="24"/>
          <w:rtl w:val="0"/>
        </w:rPr>
        <w:t xml:space="preserve">Carbon Sequestration </w:t>
      </w:r>
    </w:p>
    <w:p w:rsidR="00000000" w:rsidDel="00000000" w:rsidP="00000000" w:rsidRDefault="00000000" w:rsidRPr="00000000">
      <w:pPr>
        <w:ind w:right="1540"/>
        <w:contextualSpacing w:val="0"/>
        <w:rPr>
          <w:rFonts w:ascii="Source Sans Pro" w:cs="Source Sans Pro" w:eastAsia="Source Sans Pro" w:hAnsi="Source Sans Pro"/>
          <w:color w:val="404040"/>
          <w:sz w:val="24"/>
          <w:szCs w:val="24"/>
        </w:rPr>
      </w:pPr>
      <w:r w:rsidDel="00000000" w:rsidR="00000000" w:rsidRPr="00000000">
        <w:rPr>
          <w:rtl w:val="0"/>
        </w:rPr>
      </w:r>
    </w:p>
    <w:p w:rsidR="00000000" w:rsidDel="00000000" w:rsidP="00000000" w:rsidRDefault="00000000" w:rsidRPr="00000000">
      <w:pPr>
        <w:pBdr>
          <w:top w:color="auto" w:space="0" w:sz="2" w:val="single"/>
          <w:left w:color="auto" w:space="0" w:sz="2" w:val="single"/>
          <w:bottom w:color="auto" w:space="0" w:sz="2" w:val="single"/>
          <w:right w:color="auto" w:space="0" w:sz="2" w:val="single"/>
          <w:between w:color="auto" w:space="0" w:sz="2" w:val="single"/>
        </w:pBdr>
        <w:shd w:fill="ffffff" w:val="clear"/>
        <w:spacing w:after="160" w:lineRule="auto"/>
        <w:ind w:left="80" w:right="80" w:firstLine="0"/>
        <w:contextualSpacing w:val="0"/>
        <w:rPr>
          <w:rFonts w:ascii="Source Sans Pro" w:cs="Source Sans Pro" w:eastAsia="Source Sans Pro" w:hAnsi="Source Sans Pro"/>
          <w:color w:val="404040"/>
          <w:sz w:val="24"/>
          <w:szCs w:val="24"/>
        </w:rPr>
      </w:pPr>
      <w:r w:rsidDel="00000000" w:rsidR="00000000" w:rsidRPr="00000000">
        <w:rPr>
          <w:rFonts w:ascii="Source Sans Pro" w:cs="Source Sans Pro" w:eastAsia="Source Sans Pro" w:hAnsi="Source Sans Pro"/>
          <w:color w:val="404040"/>
          <w:sz w:val="24"/>
          <w:szCs w:val="24"/>
          <w:rtl w:val="0"/>
        </w:rPr>
        <w:t xml:space="preserve">Carbon sequestration is part of the natural life cycle of trees. This occurs when atmospheric carbon dioxide is stored in trees, branches, foliage, and roots. </w:t>
      </w:r>
    </w:p>
    <w:p w:rsidR="00000000" w:rsidDel="00000000" w:rsidP="00000000" w:rsidRDefault="00000000" w:rsidRPr="00000000">
      <w:pPr>
        <w:pBdr>
          <w:top w:color="auto" w:space="0" w:sz="2" w:val="single"/>
          <w:left w:color="auto" w:space="0" w:sz="2" w:val="single"/>
          <w:bottom w:color="auto" w:space="0" w:sz="2" w:val="single"/>
          <w:right w:color="auto" w:space="0" w:sz="2" w:val="single"/>
          <w:between w:color="auto" w:space="0" w:sz="2" w:val="single"/>
        </w:pBdr>
        <w:shd w:fill="ffffff" w:val="clear"/>
        <w:spacing w:after="160" w:lineRule="auto"/>
        <w:ind w:left="80" w:right="80" w:firstLine="0"/>
        <w:contextualSpacing w:val="0"/>
        <w:rPr>
          <w:rFonts w:ascii="Source Sans Pro" w:cs="Source Sans Pro" w:eastAsia="Source Sans Pro" w:hAnsi="Source Sans Pro"/>
          <w:color w:val="404040"/>
          <w:sz w:val="24"/>
          <w:szCs w:val="24"/>
        </w:rPr>
      </w:pPr>
      <w:r w:rsidDel="00000000" w:rsidR="00000000" w:rsidRPr="00000000">
        <w:rPr>
          <w:rFonts w:ascii="Source Sans Pro" w:cs="Source Sans Pro" w:eastAsia="Source Sans Pro" w:hAnsi="Source Sans Pro"/>
          <w:color w:val="404040"/>
          <w:sz w:val="24"/>
          <w:szCs w:val="24"/>
          <w:rtl w:val="0"/>
        </w:rPr>
        <w:t xml:space="preserve">According to the U.S. Department of Agriculture, “The sink of carbon sequestration in forests and wood products helps to offset sources of carbon dioxide to the atmosphere, such as deforestation, forest fires, and fossil fuel emissions.” </w:t>
      </w:r>
    </w:p>
    <w:p w:rsidR="00000000" w:rsidDel="00000000" w:rsidP="00000000" w:rsidRDefault="00000000" w:rsidRPr="00000000">
      <w:pPr>
        <w:pBdr>
          <w:top w:color="auto" w:space="0" w:sz="2" w:val="single"/>
          <w:left w:color="auto" w:space="0" w:sz="2" w:val="single"/>
          <w:bottom w:color="auto" w:space="0" w:sz="2" w:val="single"/>
          <w:right w:color="auto" w:space="0" w:sz="2" w:val="single"/>
          <w:between w:color="auto" w:space="0" w:sz="2" w:val="single"/>
        </w:pBdr>
        <w:shd w:fill="ffffff" w:val="clear"/>
        <w:spacing w:after="160" w:lineRule="auto"/>
        <w:ind w:left="0" w:right="80" w:firstLine="0"/>
        <w:contextualSpacing w:val="0"/>
        <w:rPr>
          <w:rFonts w:ascii="Source Sans Pro" w:cs="Source Sans Pro" w:eastAsia="Source Sans Pro" w:hAnsi="Source Sans Pro"/>
          <w:color w:val="404040"/>
          <w:sz w:val="24"/>
          <w:szCs w:val="24"/>
        </w:rPr>
      </w:pPr>
      <w:r w:rsidDel="00000000" w:rsidR="00000000" w:rsidRPr="00000000">
        <w:rPr>
          <w:rFonts w:ascii="Source Sans Pro" w:cs="Source Sans Pro" w:eastAsia="Source Sans Pro" w:hAnsi="Source Sans Pro"/>
          <w:color w:val="404040"/>
          <w:sz w:val="24"/>
          <w:szCs w:val="24"/>
        </w:rPr>
        <w:drawing>
          <wp:inline distB="114300" distT="114300" distL="114300" distR="114300">
            <wp:extent cx="4833899" cy="6700838"/>
            <wp:effectExtent b="0" l="0" r="0" t="0"/>
            <wp:docPr descr="Screen Shot 2017-09-25 at 2.34.58 PM.png" id="2" name="image6.png"/>
            <a:graphic>
              <a:graphicData uri="http://schemas.openxmlformats.org/drawingml/2006/picture">
                <pic:pic>
                  <pic:nvPicPr>
                    <pic:cNvPr descr="Screen Shot 2017-09-25 at 2.34.58 PM.png" id="0" name="image6.png"/>
                    <pic:cNvPicPr preferRelativeResize="0"/>
                  </pic:nvPicPr>
                  <pic:blipFill>
                    <a:blip r:embed="rId10"/>
                    <a:srcRect b="0" l="0" r="0" t="0"/>
                    <a:stretch>
                      <a:fillRect/>
                    </a:stretch>
                  </pic:blipFill>
                  <pic:spPr>
                    <a:xfrm>
                      <a:off x="0" y="0"/>
                      <a:ext cx="4833899" cy="6700838"/>
                    </a:xfrm>
                    <a:prstGeom prst="rect"/>
                    <a:ln/>
                  </pic:spPr>
                </pic:pic>
              </a:graphicData>
            </a:graphic>
          </wp:inline>
        </w:drawing>
      </w:r>
      <w:r w:rsidDel="00000000" w:rsidR="00000000" w:rsidRPr="00000000">
        <w:rPr>
          <w:rtl w:val="0"/>
        </w:rPr>
      </w:r>
    </w:p>
    <w:p w:rsidR="00000000" w:rsidDel="00000000" w:rsidP="00000000" w:rsidRDefault="00000000" w:rsidRPr="00000000">
      <w:pPr>
        <w:pBdr>
          <w:top w:color="auto" w:space="0" w:sz="2" w:val="single"/>
          <w:left w:color="auto" w:space="0" w:sz="2" w:val="single"/>
          <w:bottom w:color="auto" w:space="0" w:sz="2" w:val="single"/>
          <w:right w:color="auto" w:space="0" w:sz="2" w:val="single"/>
          <w:between w:color="auto" w:space="0" w:sz="2" w:val="single"/>
        </w:pBdr>
        <w:shd w:fill="ffffff" w:val="clear"/>
        <w:spacing w:after="160" w:lineRule="auto"/>
        <w:ind w:left="80" w:right="80" w:firstLine="0"/>
        <w:contextualSpacing w:val="0"/>
        <w:rPr>
          <w:rFonts w:ascii="Source Sans Pro" w:cs="Source Sans Pro" w:eastAsia="Source Sans Pro" w:hAnsi="Source Sans Pro"/>
          <w:i w:val="1"/>
          <w:color w:val="404040"/>
          <w:sz w:val="24"/>
          <w:szCs w:val="24"/>
        </w:rPr>
      </w:pPr>
      <w:r w:rsidDel="00000000" w:rsidR="00000000" w:rsidRPr="00000000">
        <w:rPr>
          <w:rFonts w:ascii="Source Sans Pro" w:cs="Source Sans Pro" w:eastAsia="Source Sans Pro" w:hAnsi="Source Sans Pro"/>
          <w:i w:val="1"/>
          <w:color w:val="404040"/>
          <w:sz w:val="24"/>
          <w:szCs w:val="24"/>
          <w:rtl w:val="0"/>
        </w:rPr>
        <w:t xml:space="preserve">Chart courtesy Oregon Department of Forestry, 2006</w:t>
      </w:r>
    </w:p>
    <w:p w:rsidR="00000000" w:rsidDel="00000000" w:rsidP="00000000" w:rsidRDefault="00000000" w:rsidRPr="00000000">
      <w:pPr>
        <w:pBdr>
          <w:top w:color="auto" w:space="0" w:sz="2" w:val="single"/>
          <w:left w:color="auto" w:space="0" w:sz="2" w:val="single"/>
          <w:bottom w:color="auto" w:space="0" w:sz="2" w:val="single"/>
          <w:right w:color="auto" w:space="0" w:sz="2" w:val="single"/>
          <w:between w:color="auto" w:space="0" w:sz="2" w:val="single"/>
        </w:pBdr>
        <w:shd w:fill="ffffff" w:val="clear"/>
        <w:spacing w:after="160" w:lineRule="auto"/>
        <w:ind w:left="80" w:right="80" w:firstLine="0"/>
        <w:contextualSpacing w:val="0"/>
        <w:rPr>
          <w:rFonts w:ascii="Source Sans Pro" w:cs="Source Sans Pro" w:eastAsia="Source Sans Pro" w:hAnsi="Source Sans Pro"/>
          <w:color w:val="404040"/>
          <w:sz w:val="24"/>
          <w:szCs w:val="24"/>
        </w:rPr>
      </w:pPr>
      <w:r w:rsidDel="00000000" w:rsidR="00000000" w:rsidRPr="00000000">
        <w:rPr>
          <w:rFonts w:ascii="Source Sans Pro" w:cs="Source Sans Pro" w:eastAsia="Source Sans Pro" w:hAnsi="Source Sans Pro"/>
          <w:color w:val="404040"/>
          <w:sz w:val="24"/>
          <w:szCs w:val="24"/>
          <w:rtl w:val="0"/>
        </w:rPr>
        <w:t xml:space="preserve">The Oregon Department of Forestry says scientists have studied reforestation and how companies like Rosboro can aid in carbon sequestration or reducing greenhouse gas emissions. </w:t>
      </w:r>
    </w:p>
    <w:p w:rsidR="00000000" w:rsidDel="00000000" w:rsidP="00000000" w:rsidRDefault="00000000" w:rsidRPr="00000000">
      <w:pPr>
        <w:pBdr>
          <w:top w:color="auto" w:space="0" w:sz="2" w:val="single"/>
          <w:left w:color="auto" w:space="0" w:sz="2" w:val="single"/>
          <w:bottom w:color="auto" w:space="0" w:sz="2" w:val="single"/>
          <w:right w:color="auto" w:space="0" w:sz="2" w:val="single"/>
          <w:between w:color="auto" w:space="0" w:sz="2" w:val="single"/>
        </w:pBdr>
        <w:shd w:fill="ffffff" w:val="clear"/>
        <w:spacing w:after="160" w:lineRule="auto"/>
        <w:ind w:left="80" w:right="80" w:firstLine="0"/>
        <w:contextualSpacing w:val="0"/>
        <w:rPr>
          <w:rFonts w:ascii="Source Sans Pro" w:cs="Source Sans Pro" w:eastAsia="Source Sans Pro" w:hAnsi="Source Sans Pro"/>
          <w:color w:val="404040"/>
          <w:sz w:val="24"/>
          <w:szCs w:val="24"/>
        </w:rPr>
      </w:pPr>
      <w:r w:rsidDel="00000000" w:rsidR="00000000" w:rsidRPr="00000000">
        <w:rPr>
          <w:rFonts w:ascii="Source Sans Pro" w:cs="Source Sans Pro" w:eastAsia="Source Sans Pro" w:hAnsi="Source Sans Pro"/>
          <w:color w:val="404040"/>
          <w:sz w:val="24"/>
          <w:szCs w:val="24"/>
          <w:rtl w:val="0"/>
        </w:rPr>
        <w:t xml:space="preserve">Dr. Jim Bowyer with the University of Minnesota compared the construction of a Swedish apartment building. The space was constructed twice - once out of concrete and once out of wood. Bowyer found concrete to use 22% more energy for construction and more than double the CO</w:t>
      </w:r>
      <w:r w:rsidDel="00000000" w:rsidR="00000000" w:rsidRPr="00000000">
        <w:rPr>
          <w:rFonts w:ascii="Source Sans Pro" w:cs="Source Sans Pro" w:eastAsia="Source Sans Pro" w:hAnsi="Source Sans Pro"/>
          <w:color w:val="404040"/>
          <w:sz w:val="24"/>
          <w:szCs w:val="24"/>
          <w:vertAlign w:val="subscript"/>
          <w:rtl w:val="0"/>
        </w:rPr>
        <w:t xml:space="preserve">2</w:t>
      </w:r>
      <w:r w:rsidDel="00000000" w:rsidR="00000000" w:rsidRPr="00000000">
        <w:rPr>
          <w:rFonts w:ascii="Source Sans Pro" w:cs="Source Sans Pro" w:eastAsia="Source Sans Pro" w:hAnsi="Source Sans Pro"/>
          <w:color w:val="404040"/>
          <w:sz w:val="24"/>
          <w:szCs w:val="24"/>
          <w:rtl w:val="0"/>
        </w:rPr>
        <w:t xml:space="preserve"> emissions of wood. Bowyer concluded, “the average greenhouse gas mitigation from wood construction over a century is 2-3 times better than concrete. Wood is a more effective means of reducing fossil fuel use.”</w:t>
      </w:r>
    </w:p>
    <w:p w:rsidR="00000000" w:rsidDel="00000000" w:rsidP="00000000" w:rsidRDefault="00000000" w:rsidRPr="00000000">
      <w:pPr>
        <w:pBdr>
          <w:top w:color="auto" w:space="0" w:sz="2" w:val="single"/>
          <w:left w:color="auto" w:space="0" w:sz="2" w:val="single"/>
          <w:bottom w:color="auto" w:space="0" w:sz="2" w:val="single"/>
          <w:right w:color="auto" w:space="0" w:sz="2" w:val="single"/>
          <w:between w:color="auto" w:space="0" w:sz="2" w:val="single"/>
        </w:pBdr>
        <w:shd w:fill="ffffff" w:val="clear"/>
        <w:spacing w:after="160" w:lineRule="auto"/>
        <w:ind w:left="80" w:right="80" w:firstLine="0"/>
        <w:contextualSpacing w:val="0"/>
        <w:rPr>
          <w:rFonts w:ascii="Source Sans Pro" w:cs="Source Sans Pro" w:eastAsia="Source Sans Pro" w:hAnsi="Source Sans Pro"/>
          <w:color w:val="404040"/>
          <w:sz w:val="24"/>
          <w:szCs w:val="24"/>
        </w:rPr>
      </w:pPr>
      <w:r w:rsidDel="00000000" w:rsidR="00000000" w:rsidRPr="00000000">
        <w:rPr>
          <w:rFonts w:ascii="Source Sans Pro" w:cs="Source Sans Pro" w:eastAsia="Source Sans Pro" w:hAnsi="Source Sans Pro"/>
          <w:color w:val="404040"/>
          <w:sz w:val="24"/>
          <w:szCs w:val="24"/>
        </w:rPr>
        <w:drawing>
          <wp:inline distB="114300" distT="114300" distL="114300" distR="114300">
            <wp:extent cx="5943600" cy="3771900"/>
            <wp:effectExtent b="0" l="0" r="0" t="0"/>
            <wp:docPr descr="Screen Shot 2017-09-26 at 1.22.00 PM.png" id="1" name="image5.png"/>
            <a:graphic>
              <a:graphicData uri="http://schemas.openxmlformats.org/drawingml/2006/picture">
                <pic:pic>
                  <pic:nvPicPr>
                    <pic:cNvPr descr="Screen Shot 2017-09-26 at 1.22.00 PM.png" id="0" name="image5.png"/>
                    <pic:cNvPicPr preferRelativeResize="0"/>
                  </pic:nvPicPr>
                  <pic:blipFill>
                    <a:blip r:embed="rId11"/>
                    <a:srcRect b="0" l="0" r="0" t="0"/>
                    <a:stretch>
                      <a:fillRect/>
                    </a:stretch>
                  </pic:blipFill>
                  <pic:spPr>
                    <a:xfrm>
                      <a:off x="0" y="0"/>
                      <a:ext cx="5943600" cy="3771900"/>
                    </a:xfrm>
                    <a:prstGeom prst="rect"/>
                    <a:ln/>
                  </pic:spPr>
                </pic:pic>
              </a:graphicData>
            </a:graphic>
          </wp:inline>
        </w:drawing>
      </w:r>
      <w:r w:rsidDel="00000000" w:rsidR="00000000" w:rsidRPr="00000000">
        <w:rPr>
          <w:rtl w:val="0"/>
        </w:rPr>
      </w:r>
    </w:p>
    <w:p w:rsidR="00000000" w:rsidDel="00000000" w:rsidP="00000000" w:rsidRDefault="00000000" w:rsidRPr="00000000">
      <w:pPr>
        <w:pBdr>
          <w:top w:color="auto" w:space="0" w:sz="2" w:val="single"/>
          <w:left w:color="auto" w:space="0" w:sz="2" w:val="single"/>
          <w:bottom w:color="auto" w:space="0" w:sz="2" w:val="single"/>
          <w:right w:color="auto" w:space="0" w:sz="2" w:val="single"/>
          <w:between w:color="auto" w:space="0" w:sz="2" w:val="single"/>
        </w:pBdr>
        <w:shd w:fill="ffffff" w:val="clear"/>
        <w:spacing w:after="160" w:lineRule="auto"/>
        <w:ind w:left="80" w:right="80" w:firstLine="0"/>
        <w:contextualSpacing w:val="0"/>
        <w:rPr>
          <w:rFonts w:ascii="Source Sans Pro" w:cs="Source Sans Pro" w:eastAsia="Source Sans Pro" w:hAnsi="Source Sans Pro"/>
          <w:color w:val="404040"/>
        </w:rPr>
      </w:pPr>
      <w:r w:rsidDel="00000000" w:rsidR="00000000" w:rsidRPr="00000000">
        <w:rPr>
          <w:rFonts w:ascii="Source Sans Pro" w:cs="Source Sans Pro" w:eastAsia="Source Sans Pro" w:hAnsi="Source Sans Pro"/>
          <w:b w:val="1"/>
          <w:i w:val="1"/>
          <w:color w:val="404040"/>
          <w:sz w:val="18"/>
          <w:szCs w:val="18"/>
          <w:rtl w:val="0"/>
        </w:rPr>
        <w:t xml:space="preserve">Chart courtesy Treehugger.com</w:t>
      </w:r>
      <w:r w:rsidDel="00000000" w:rsidR="00000000" w:rsidRPr="00000000">
        <w:rPr>
          <w:rtl w:val="0"/>
        </w:rPr>
      </w:r>
    </w:p>
    <w:p w:rsidR="00000000" w:rsidDel="00000000" w:rsidP="00000000" w:rsidRDefault="00000000" w:rsidRPr="00000000">
      <w:pPr>
        <w:pBdr>
          <w:top w:color="auto" w:space="0" w:sz="2" w:val="single"/>
          <w:bottom w:color="auto" w:space="0" w:sz="2" w:val="single"/>
          <w:right w:color="auto" w:space="0" w:sz="2" w:val="single"/>
          <w:between w:color="auto" w:space="0" w:sz="2" w:val="single"/>
        </w:pBdr>
        <w:spacing w:after="220" w:before="80" w:line="300" w:lineRule="auto"/>
        <w:contextualSpacing w:val="0"/>
        <w:rPr>
          <w:rFonts w:ascii="Source Sans Pro" w:cs="Source Sans Pro" w:eastAsia="Source Sans Pro" w:hAnsi="Source Sans Pro"/>
          <w:b w:val="1"/>
          <w:sz w:val="24"/>
          <w:szCs w:val="24"/>
        </w:rPr>
      </w:pPr>
      <w:r w:rsidDel="00000000" w:rsidR="00000000" w:rsidRPr="00000000">
        <w:rPr>
          <w:rFonts w:ascii="Source Sans Pro" w:cs="Source Sans Pro" w:eastAsia="Source Sans Pro" w:hAnsi="Source Sans Pro"/>
          <w:b w:val="1"/>
          <w:sz w:val="24"/>
          <w:szCs w:val="24"/>
          <w:rtl w:val="0"/>
        </w:rPr>
        <w:t xml:space="preserve">Section 3: Why Choose Green Vendors </w:t>
      </w:r>
    </w:p>
    <w:p w:rsidR="00000000" w:rsidDel="00000000" w:rsidP="00000000" w:rsidRDefault="00000000" w:rsidRPr="00000000">
      <w:pPr>
        <w:pBdr>
          <w:top w:color="auto" w:space="0" w:sz="2" w:val="single"/>
          <w:bottom w:color="auto" w:space="0" w:sz="2" w:val="single"/>
          <w:right w:color="auto" w:space="0" w:sz="2" w:val="single"/>
          <w:between w:color="auto" w:space="0" w:sz="2" w:val="single"/>
        </w:pBdr>
        <w:spacing w:after="220" w:before="80" w:line="300" w:lineRule="auto"/>
        <w:contextualSpacing w:val="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Wood use in construction offers numerous benefits to a project’s stakeholders, particularly architects and builders. </w:t>
      </w:r>
    </w:p>
    <w:p w:rsidR="00000000" w:rsidDel="00000000" w:rsidP="00000000" w:rsidRDefault="00000000" w:rsidRPr="00000000">
      <w:pPr>
        <w:numPr>
          <w:ilvl w:val="0"/>
          <w:numId w:val="1"/>
        </w:numPr>
        <w:pBdr>
          <w:top w:color="auto" w:space="0" w:sz="2" w:val="single"/>
          <w:bottom w:color="auto" w:space="0" w:sz="2" w:val="single"/>
          <w:right w:color="auto" w:space="0" w:sz="2" w:val="single"/>
          <w:between w:color="auto" w:space="0" w:sz="2" w:val="single"/>
        </w:pBdr>
        <w:spacing w:after="220" w:before="80" w:line="300" w:lineRule="auto"/>
        <w:ind w:left="720" w:hanging="360"/>
        <w:contextualSpacing w:val="1"/>
        <w:rPr>
          <w:rFonts w:ascii="Source Sans Pro" w:cs="Source Sans Pro" w:eastAsia="Source Sans Pro" w:hAnsi="Source Sans Pro"/>
          <w:b w:val="1"/>
          <w:sz w:val="24"/>
          <w:szCs w:val="24"/>
          <w:u w:val="none"/>
        </w:rPr>
      </w:pPr>
      <w:r w:rsidDel="00000000" w:rsidR="00000000" w:rsidRPr="00000000">
        <w:rPr>
          <w:rFonts w:ascii="Source Sans Pro" w:cs="Source Sans Pro" w:eastAsia="Source Sans Pro" w:hAnsi="Source Sans Pro"/>
          <w:b w:val="1"/>
          <w:sz w:val="24"/>
          <w:szCs w:val="24"/>
          <w:rtl w:val="0"/>
        </w:rPr>
        <w:t xml:space="preserve">Innovative approaches: </w:t>
      </w:r>
      <w:r w:rsidDel="00000000" w:rsidR="00000000" w:rsidRPr="00000000">
        <w:rPr>
          <w:rFonts w:ascii="Source Sans Pro" w:cs="Source Sans Pro" w:eastAsia="Source Sans Pro" w:hAnsi="Source Sans Pro"/>
          <w:sz w:val="24"/>
          <w:szCs w:val="24"/>
          <w:rtl w:val="0"/>
        </w:rPr>
        <w:t xml:space="preserve">Lumber companies are embracing radio frequency beam curing equipment to diminish the use of fossil fuels while speeding up process times. </w:t>
      </w:r>
    </w:p>
    <w:p w:rsidR="00000000" w:rsidDel="00000000" w:rsidP="00000000" w:rsidRDefault="00000000" w:rsidRPr="00000000">
      <w:pPr>
        <w:numPr>
          <w:ilvl w:val="0"/>
          <w:numId w:val="1"/>
        </w:numPr>
        <w:pBdr>
          <w:top w:color="auto" w:space="0" w:sz="2" w:val="single"/>
          <w:bottom w:color="auto" w:space="0" w:sz="2" w:val="single"/>
          <w:right w:color="auto" w:space="0" w:sz="2" w:val="single"/>
          <w:between w:color="auto" w:space="0" w:sz="2" w:val="single"/>
        </w:pBdr>
        <w:spacing w:after="220" w:before="80" w:line="300" w:lineRule="auto"/>
        <w:ind w:left="720" w:hanging="360"/>
        <w:contextualSpacing w:val="1"/>
        <w:rPr>
          <w:rFonts w:ascii="Source Sans Pro" w:cs="Source Sans Pro" w:eastAsia="Source Sans Pro" w:hAnsi="Source Sans Pro"/>
          <w:b w:val="1"/>
          <w:sz w:val="24"/>
          <w:szCs w:val="24"/>
          <w:u w:val="none"/>
        </w:rPr>
      </w:pPr>
      <w:r w:rsidDel="00000000" w:rsidR="00000000" w:rsidRPr="00000000">
        <w:rPr>
          <w:rFonts w:ascii="Source Sans Pro" w:cs="Source Sans Pro" w:eastAsia="Source Sans Pro" w:hAnsi="Source Sans Pro"/>
          <w:b w:val="1"/>
          <w:sz w:val="24"/>
          <w:szCs w:val="24"/>
          <w:rtl w:val="0"/>
        </w:rPr>
        <w:t xml:space="preserve">Second- and third-generation tree use: </w:t>
      </w:r>
      <w:r w:rsidDel="00000000" w:rsidR="00000000" w:rsidRPr="00000000">
        <w:rPr>
          <w:rFonts w:ascii="Source Sans Pro" w:cs="Source Sans Pro" w:eastAsia="Source Sans Pro" w:hAnsi="Source Sans Pro"/>
          <w:sz w:val="24"/>
          <w:szCs w:val="24"/>
          <w:rtl w:val="0"/>
        </w:rPr>
        <w:t xml:space="preserve">Adhering to state-regulated reforestation best practices means using newer trees to create engineered wood products. This keeps the carbon footprint lower by promoting sequestration through older and larger trees. </w:t>
      </w:r>
    </w:p>
    <w:p w:rsidR="00000000" w:rsidDel="00000000" w:rsidP="00000000" w:rsidRDefault="00000000" w:rsidRPr="00000000">
      <w:pPr>
        <w:numPr>
          <w:ilvl w:val="0"/>
          <w:numId w:val="1"/>
        </w:numPr>
        <w:pBdr>
          <w:top w:color="auto" w:space="0" w:sz="2" w:val="single"/>
          <w:bottom w:color="auto" w:space="0" w:sz="2" w:val="single"/>
          <w:right w:color="auto" w:space="0" w:sz="2" w:val="single"/>
          <w:between w:color="auto" w:space="0" w:sz="2" w:val="single"/>
        </w:pBdr>
        <w:spacing w:after="220" w:before="80" w:line="300" w:lineRule="auto"/>
        <w:ind w:left="720" w:hanging="360"/>
        <w:contextualSpacing w:val="1"/>
        <w:rPr>
          <w:rFonts w:ascii="Source Sans Pro" w:cs="Source Sans Pro" w:eastAsia="Source Sans Pro" w:hAnsi="Source Sans Pro"/>
          <w:b w:val="1"/>
          <w:sz w:val="24"/>
          <w:szCs w:val="24"/>
          <w:u w:val="none"/>
        </w:rPr>
      </w:pPr>
      <w:r w:rsidDel="00000000" w:rsidR="00000000" w:rsidRPr="00000000">
        <w:rPr>
          <w:rFonts w:ascii="Source Sans Pro" w:cs="Source Sans Pro" w:eastAsia="Source Sans Pro" w:hAnsi="Source Sans Pro"/>
          <w:b w:val="1"/>
          <w:sz w:val="24"/>
          <w:szCs w:val="24"/>
          <w:rtl w:val="0"/>
        </w:rPr>
        <w:t xml:space="preserve">100% usability: </w:t>
      </w:r>
      <w:r w:rsidDel="00000000" w:rsidR="00000000" w:rsidRPr="00000000">
        <w:rPr>
          <w:rFonts w:ascii="Source Sans Pro" w:cs="Source Sans Pro" w:eastAsia="Source Sans Pro" w:hAnsi="Source Sans Pro"/>
          <w:sz w:val="24"/>
          <w:szCs w:val="24"/>
          <w:rtl w:val="0"/>
        </w:rPr>
        <w:t xml:space="preserve">Any lumber dealer can use 100% of what they cut in some fashion. </w:t>
      </w:r>
      <w:r w:rsidDel="00000000" w:rsidR="00000000" w:rsidRPr="00000000">
        <w:rPr>
          <w:rtl w:val="0"/>
        </w:rPr>
      </w:r>
    </w:p>
    <w:p w:rsidR="00000000" w:rsidDel="00000000" w:rsidP="00000000" w:rsidRDefault="00000000" w:rsidRPr="00000000">
      <w:pPr>
        <w:widowControl w:val="0"/>
        <w:spacing w:line="240" w:lineRule="auto"/>
        <w:contextualSpacing w:val="0"/>
        <w:rPr>
          <w:rFonts w:ascii="Source Sans Pro" w:cs="Source Sans Pro" w:eastAsia="Source Sans Pro" w:hAnsi="Source Sans Pro"/>
          <w:color w:val="323232"/>
          <w:sz w:val="24"/>
          <w:szCs w:val="24"/>
        </w:rPr>
      </w:pPr>
      <w:r w:rsidDel="00000000" w:rsidR="00000000" w:rsidRPr="00000000">
        <w:rPr>
          <w:rtl w:val="0"/>
        </w:rPr>
      </w:r>
    </w:p>
    <w:p w:rsidR="00000000" w:rsidDel="00000000" w:rsidP="00000000" w:rsidRDefault="00000000" w:rsidRPr="00000000">
      <w:pPr>
        <w:pBdr>
          <w:top w:color="auto" w:space="0" w:sz="2" w:val="single"/>
          <w:left w:color="auto" w:space="0" w:sz="2" w:val="single"/>
          <w:bottom w:color="auto" w:space="0" w:sz="2" w:val="single"/>
          <w:right w:color="auto" w:space="0" w:sz="2" w:val="single"/>
          <w:between w:color="auto" w:space="0" w:sz="2" w:val="single"/>
        </w:pBdr>
        <w:shd w:fill="ffffff" w:val="clear"/>
        <w:spacing w:after="160" w:lineRule="auto"/>
        <w:ind w:left="0" w:right="80" w:firstLine="0"/>
        <w:contextualSpacing w:val="0"/>
        <w:rPr>
          <w:rFonts w:ascii="Source Sans Pro" w:cs="Source Sans Pro" w:eastAsia="Source Sans Pro" w:hAnsi="Source Sans Pro"/>
          <w:b w:val="1"/>
          <w:color w:val="404040"/>
          <w:sz w:val="24"/>
          <w:szCs w:val="24"/>
        </w:rPr>
      </w:pPr>
      <w:r w:rsidDel="00000000" w:rsidR="00000000" w:rsidRPr="00000000">
        <w:rPr>
          <w:rFonts w:ascii="Source Sans Pro" w:cs="Source Sans Pro" w:eastAsia="Source Sans Pro" w:hAnsi="Source Sans Pro"/>
          <w:b w:val="1"/>
          <w:color w:val="404040"/>
          <w:sz w:val="24"/>
          <w:szCs w:val="24"/>
          <w:rtl w:val="0"/>
        </w:rPr>
        <w:t xml:space="preserve">Section 4: Government Aid to the Industry</w:t>
      </w:r>
    </w:p>
    <w:p w:rsidR="00000000" w:rsidDel="00000000" w:rsidP="00000000" w:rsidRDefault="00000000" w:rsidRPr="00000000">
      <w:pPr>
        <w:pBdr>
          <w:top w:color="auto" w:space="0" w:sz="2" w:val="single"/>
          <w:left w:color="auto" w:space="0" w:sz="2" w:val="single"/>
          <w:bottom w:color="auto" w:space="0" w:sz="2" w:val="single"/>
          <w:right w:color="auto" w:space="0" w:sz="2" w:val="single"/>
          <w:between w:color="auto" w:space="0" w:sz="2" w:val="single"/>
        </w:pBdr>
        <w:shd w:fill="ffffff" w:val="clear"/>
        <w:spacing w:after="160" w:lineRule="auto"/>
        <w:ind w:right="80"/>
        <w:contextualSpacing w:val="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color w:val="404040"/>
          <w:sz w:val="24"/>
          <w:szCs w:val="24"/>
          <w:highlight w:val="white"/>
          <w:rtl w:val="0"/>
        </w:rPr>
        <w:t xml:space="preserve">In buildings 7-15 stories tall, researchers believe using emerging wood technologies like glulam could have the same emissions control impact as taking more than 2 million cars off the road for one year.</w:t>
      </w:r>
      <w:r w:rsidDel="00000000" w:rsidR="00000000" w:rsidRPr="00000000">
        <w:rPr>
          <w:rFonts w:ascii="Source Sans Pro" w:cs="Source Sans Pro" w:eastAsia="Source Sans Pro" w:hAnsi="Source Sans Pro"/>
          <w:color w:val="404040"/>
          <w:sz w:val="24"/>
          <w:szCs w:val="24"/>
          <w:rtl w:val="0"/>
        </w:rPr>
        <w:t xml:space="preserve"> T</w:t>
      </w:r>
      <w:r w:rsidDel="00000000" w:rsidR="00000000" w:rsidRPr="00000000">
        <w:rPr>
          <w:rFonts w:ascii="Source Sans Pro" w:cs="Source Sans Pro" w:eastAsia="Source Sans Pro" w:hAnsi="Source Sans Pro"/>
          <w:color w:val="404040"/>
          <w:sz w:val="24"/>
          <w:szCs w:val="24"/>
          <w:rtl w:val="0"/>
        </w:rPr>
        <w:t xml:space="preserve">he Timber Innovation Act currently making its way through Congress would encourage code changes to allow for more mass timber building projects. </w:t>
      </w:r>
      <w:r w:rsidDel="00000000" w:rsidR="00000000" w:rsidRPr="00000000">
        <w:rPr>
          <w:rtl w:val="0"/>
        </w:rPr>
      </w:r>
    </w:p>
    <w:p w:rsidR="00000000" w:rsidDel="00000000" w:rsidP="00000000" w:rsidRDefault="00000000" w:rsidRPr="00000000">
      <w:pPr>
        <w:widowControl w:val="0"/>
        <w:spacing w:line="240" w:lineRule="auto"/>
        <w:contextualSpacing w:val="0"/>
        <w:rPr>
          <w:rFonts w:ascii="Source Sans Pro" w:cs="Source Sans Pro" w:eastAsia="Source Sans Pro" w:hAnsi="Source Sans Pro"/>
          <w:b w:val="1"/>
          <w:sz w:val="24"/>
          <w:szCs w:val="24"/>
        </w:rPr>
      </w:pPr>
      <w:r w:rsidDel="00000000" w:rsidR="00000000" w:rsidRPr="00000000">
        <w:rPr>
          <w:rFonts w:ascii="Source Sans Pro" w:cs="Source Sans Pro" w:eastAsia="Source Sans Pro" w:hAnsi="Source Sans Pro"/>
          <w:b w:val="1"/>
          <w:sz w:val="24"/>
          <w:szCs w:val="24"/>
          <w:rtl w:val="0"/>
        </w:rPr>
        <w:t xml:space="preserve">Conclusion:</w:t>
      </w:r>
    </w:p>
    <w:p w:rsidR="00000000" w:rsidDel="00000000" w:rsidP="00000000" w:rsidRDefault="00000000" w:rsidRPr="00000000">
      <w:pPr>
        <w:widowControl w:val="0"/>
        <w:spacing w:line="240" w:lineRule="auto"/>
        <w:contextualSpacing w:val="0"/>
        <w:rPr>
          <w:rFonts w:ascii="Source Sans Pro" w:cs="Source Sans Pro" w:eastAsia="Source Sans Pro" w:hAnsi="Source Sans Pro"/>
          <w:b w:val="1"/>
          <w:sz w:val="24"/>
          <w:szCs w:val="24"/>
        </w:rPr>
      </w:pPr>
      <w:r w:rsidDel="00000000" w:rsidR="00000000" w:rsidRPr="00000000">
        <w:rPr>
          <w:rtl w:val="0"/>
        </w:rPr>
      </w:r>
    </w:p>
    <w:p w:rsidR="00000000" w:rsidDel="00000000" w:rsidP="00000000" w:rsidRDefault="00000000" w:rsidRPr="00000000">
      <w:pPr>
        <w:pBdr>
          <w:top w:color="auto" w:space="0" w:sz="2" w:val="single"/>
          <w:left w:color="auto" w:space="0" w:sz="2" w:val="single"/>
          <w:bottom w:color="auto" w:space="0" w:sz="2" w:val="single"/>
          <w:right w:color="auto" w:space="0" w:sz="2" w:val="single"/>
          <w:between w:color="auto" w:space="0" w:sz="2" w:val="single"/>
        </w:pBdr>
        <w:shd w:fill="ffffff" w:val="clear"/>
        <w:spacing w:after="160" w:lineRule="auto"/>
        <w:ind w:left="80" w:right="80" w:firstLine="0"/>
        <w:contextualSpacing w:val="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color w:val="404040"/>
          <w:sz w:val="24"/>
          <w:szCs w:val="24"/>
          <w:rtl w:val="0"/>
        </w:rPr>
        <w:t xml:space="preserve">Wood structures are scientifically proven to use less natural resources and have less of an environmental impact, when compared to steel and concrete. </w:t>
      </w:r>
      <w:r w:rsidDel="00000000" w:rsidR="00000000" w:rsidRPr="00000000">
        <w:rPr>
          <w:rFonts w:ascii="Source Sans Pro" w:cs="Source Sans Pro" w:eastAsia="Source Sans Pro" w:hAnsi="Source Sans Pro"/>
          <w:sz w:val="24"/>
          <w:szCs w:val="24"/>
          <w:rtl w:val="0"/>
        </w:rPr>
        <w:t xml:space="preserve">Engineered wood products don’t require the same use of fossil fuels to produce or construct. Timber usage goes well beyond the environment, with a growing marketplace to encourage the use of mass timber for larger-scale structures.</w:t>
      </w:r>
    </w:p>
    <w:p w:rsidR="00000000" w:rsidDel="00000000" w:rsidP="00000000" w:rsidRDefault="00000000" w:rsidRPr="00000000">
      <w:pPr>
        <w:pBdr>
          <w:top w:color="auto" w:space="0" w:sz="2" w:val="single"/>
          <w:left w:color="auto" w:space="0" w:sz="2" w:val="single"/>
          <w:bottom w:color="auto" w:space="0" w:sz="2" w:val="single"/>
          <w:right w:color="auto" w:space="0" w:sz="2" w:val="single"/>
          <w:between w:color="auto" w:space="0" w:sz="2" w:val="single"/>
        </w:pBdr>
        <w:shd w:fill="ffffff" w:val="clear"/>
        <w:spacing w:after="160" w:lineRule="auto"/>
        <w:ind w:left="0" w:right="80" w:firstLine="0"/>
        <w:contextualSpacing w:val="0"/>
        <w:rPr>
          <w:rFonts w:ascii="Source Sans Pro" w:cs="Source Sans Pro" w:eastAsia="Source Sans Pro" w:hAnsi="Source Sans Pro"/>
          <w:b w:val="1"/>
          <w:sz w:val="24"/>
          <w:szCs w:val="24"/>
        </w:rPr>
      </w:pPr>
      <w:r w:rsidDel="00000000" w:rsidR="00000000" w:rsidRPr="00000000">
        <w:rPr>
          <w:rFonts w:ascii="Source Sans Pro" w:cs="Source Sans Pro" w:eastAsia="Source Sans Pro" w:hAnsi="Source Sans Pro"/>
          <w:b w:val="1"/>
          <w:sz w:val="24"/>
          <w:szCs w:val="24"/>
          <w:rtl w:val="0"/>
        </w:rPr>
        <w:t xml:space="preserve">CTA Box: Contact an engineered wood expert today!</w:t>
      </w:r>
    </w:p>
    <w:p w:rsidR="00000000" w:rsidDel="00000000" w:rsidP="00000000" w:rsidRDefault="00000000" w:rsidRPr="00000000">
      <w:pPr>
        <w:widowControl w:val="0"/>
        <w:spacing w:line="240" w:lineRule="auto"/>
        <w:contextualSpacing w:val="0"/>
        <w:rPr>
          <w:rFonts w:ascii="Source Sans Pro" w:cs="Source Sans Pro" w:eastAsia="Source Sans Pro" w:hAnsi="Source Sans Pro"/>
          <w:sz w:val="24"/>
          <w:szCs w:val="24"/>
        </w:rPr>
      </w:pPr>
      <w:r w:rsidDel="00000000" w:rsidR="00000000" w:rsidRPr="00000000">
        <w:rPr>
          <w:rtl w:val="0"/>
        </w:rPr>
      </w:r>
    </w:p>
    <w:p w:rsidR="00000000" w:rsidDel="00000000" w:rsidP="00000000" w:rsidRDefault="00000000" w:rsidRPr="00000000">
      <w:pPr>
        <w:widowControl w:val="0"/>
        <w:spacing w:line="240" w:lineRule="auto"/>
        <w:contextualSpacing w:val="0"/>
        <w:rPr>
          <w:rFonts w:ascii="Source Sans Pro" w:cs="Source Sans Pro" w:eastAsia="Source Sans Pro" w:hAnsi="Source Sans Pro"/>
          <w:b w:val="1"/>
          <w:sz w:val="24"/>
          <w:szCs w:val="24"/>
        </w:rPr>
      </w:pPr>
      <w:r w:rsidDel="00000000" w:rsidR="00000000" w:rsidRPr="00000000">
        <w:rPr>
          <w:rFonts w:ascii="Source Sans Pro" w:cs="Source Sans Pro" w:eastAsia="Source Sans Pro" w:hAnsi="Source Sans Pro"/>
          <w:b w:val="1"/>
          <w:sz w:val="24"/>
          <w:szCs w:val="24"/>
          <w:rtl w:val="0"/>
        </w:rPr>
        <w:t xml:space="preserve">About:</w:t>
      </w:r>
    </w:p>
    <w:p w:rsidR="00000000" w:rsidDel="00000000" w:rsidP="00000000" w:rsidRDefault="00000000" w:rsidRPr="00000000">
      <w:pPr>
        <w:widowControl w:val="0"/>
        <w:spacing w:line="240" w:lineRule="auto"/>
        <w:contextualSpacing w:val="0"/>
        <w:rPr>
          <w:rFonts w:ascii="Source Sans Pro" w:cs="Source Sans Pro" w:eastAsia="Source Sans Pro" w:hAnsi="Source Sans Pro"/>
          <w:b w:val="1"/>
          <w:sz w:val="24"/>
          <w:szCs w:val="24"/>
        </w:rPr>
      </w:pPr>
      <w:r w:rsidDel="00000000" w:rsidR="00000000" w:rsidRPr="00000000">
        <w:rPr>
          <w:rtl w:val="0"/>
        </w:rPr>
      </w:r>
    </w:p>
    <w:p w:rsidR="00000000" w:rsidDel="00000000" w:rsidP="00000000" w:rsidRDefault="00000000" w:rsidRPr="00000000">
      <w:pPr>
        <w:widowControl w:val="0"/>
        <w:spacing w:line="240" w:lineRule="auto"/>
        <w:contextualSpacing w:val="0"/>
        <w:rPr>
          <w:rFonts w:ascii="Source Sans Pro" w:cs="Source Sans Pro" w:eastAsia="Source Sans Pro" w:hAnsi="Source Sans Pro"/>
          <w:b w:val="1"/>
          <w:i w:val="1"/>
        </w:rPr>
      </w:pPr>
      <w:r w:rsidDel="00000000" w:rsidR="00000000" w:rsidRPr="00000000">
        <w:rPr>
          <w:rFonts w:ascii="Source Sans Pro" w:cs="Source Sans Pro" w:eastAsia="Source Sans Pro" w:hAnsi="Source Sans Pro"/>
          <w:b w:val="1"/>
          <w:i w:val="1"/>
          <w:rtl w:val="0"/>
        </w:rPr>
        <w:t xml:space="preserve">Rosboro is the premiere leading integrated forest products company in the United States. Located in the Pacific Northwest, Rosboro is committed to manufacturing top-quality glulam products and selling them through a nationwide distribution network. Glulam is the most cost-effective engineered wood product on the market today, making it the best choice for flooring, roofing, and wall framing.</w:t>
      </w:r>
    </w:p>
    <w:p w:rsidR="00000000" w:rsidDel="00000000" w:rsidP="00000000" w:rsidRDefault="00000000" w:rsidRPr="00000000">
      <w:pPr>
        <w:widowControl w:val="0"/>
        <w:spacing w:line="240" w:lineRule="auto"/>
        <w:contextualSpacing w:val="0"/>
        <w:rPr>
          <w:rFonts w:ascii="Source Sans Pro" w:cs="Source Sans Pro" w:eastAsia="Source Sans Pro" w:hAnsi="Source Sans Pro"/>
          <w:b w:val="1"/>
          <w:i w:val="1"/>
          <w:sz w:val="24"/>
          <w:szCs w:val="24"/>
        </w:rPr>
      </w:pPr>
      <w:r w:rsidDel="00000000" w:rsidR="00000000" w:rsidRPr="00000000">
        <w:rPr>
          <w:rtl w:val="0"/>
        </w:rPr>
      </w:r>
    </w:p>
    <w:p w:rsidR="00000000" w:rsidDel="00000000" w:rsidP="00000000" w:rsidRDefault="00000000" w:rsidRPr="00000000">
      <w:pPr>
        <w:widowControl w:val="0"/>
        <w:spacing w:line="240" w:lineRule="auto"/>
        <w:contextualSpacing w:val="0"/>
        <w:rPr>
          <w:rFonts w:ascii="Source Sans Pro" w:cs="Source Sans Pro" w:eastAsia="Source Sans Pro" w:hAnsi="Source Sans Pro"/>
          <w:b w:val="1"/>
          <w:sz w:val="24"/>
          <w:szCs w:val="24"/>
        </w:rPr>
      </w:pPr>
      <w:r w:rsidDel="00000000" w:rsidR="00000000" w:rsidRPr="00000000">
        <w:rPr>
          <w:rFonts w:ascii="Source Sans Pro" w:cs="Source Sans Pro" w:eastAsia="Source Sans Pro" w:hAnsi="Source Sans Pro"/>
          <w:b w:val="1"/>
          <w:sz w:val="24"/>
          <w:szCs w:val="24"/>
          <w:rtl w:val="0"/>
        </w:rPr>
        <w:t xml:space="preserve">Sources:</w:t>
      </w:r>
    </w:p>
    <w:p w:rsidR="00000000" w:rsidDel="00000000" w:rsidP="00000000" w:rsidRDefault="00000000" w:rsidRPr="00000000">
      <w:pPr>
        <w:widowControl w:val="0"/>
        <w:spacing w:line="240" w:lineRule="auto"/>
        <w:contextualSpacing w:val="0"/>
        <w:rPr>
          <w:rFonts w:ascii="Source Sans Pro" w:cs="Source Sans Pro" w:eastAsia="Source Sans Pro" w:hAnsi="Source Sans Pro"/>
          <w:b w:val="1"/>
          <w:sz w:val="24"/>
          <w:szCs w:val="24"/>
        </w:rPr>
      </w:pPr>
      <w:r w:rsidDel="00000000" w:rsidR="00000000" w:rsidRPr="00000000">
        <w:rPr>
          <w:rtl w:val="0"/>
        </w:rPr>
      </w:r>
    </w:p>
    <w:p w:rsidR="00000000" w:rsidDel="00000000" w:rsidP="00000000" w:rsidRDefault="00000000" w:rsidRPr="00000000">
      <w:pPr>
        <w:widowControl w:val="0"/>
        <w:spacing w:line="240" w:lineRule="auto"/>
        <w:contextualSpacing w:val="0"/>
        <w:rPr>
          <w:rFonts w:ascii="Source Sans Pro" w:cs="Source Sans Pro" w:eastAsia="Source Sans Pro" w:hAnsi="Source Sans Pro"/>
          <w:b w:val="1"/>
          <w:sz w:val="24"/>
          <w:szCs w:val="24"/>
        </w:rPr>
      </w:pPr>
      <w:r w:rsidDel="00000000" w:rsidR="00000000" w:rsidRPr="00000000">
        <w:rPr>
          <w:rFonts w:ascii="Source Sans Pro" w:cs="Source Sans Pro" w:eastAsia="Source Sans Pro" w:hAnsi="Source Sans Pro"/>
          <w:b w:val="1"/>
          <w:sz w:val="24"/>
          <w:szCs w:val="24"/>
          <w:rtl w:val="0"/>
        </w:rPr>
        <w:t xml:space="preserve">U.S. Department of Agriculture - </w:t>
      </w:r>
      <w:hyperlink r:id="rId12">
        <w:r w:rsidDel="00000000" w:rsidR="00000000" w:rsidRPr="00000000">
          <w:rPr>
            <w:rFonts w:ascii="Source Sans Pro" w:cs="Source Sans Pro" w:eastAsia="Source Sans Pro" w:hAnsi="Source Sans Pro"/>
            <w:b w:val="1"/>
            <w:color w:val="1155cc"/>
            <w:sz w:val="24"/>
            <w:szCs w:val="24"/>
            <w:u w:val="single"/>
            <w:rtl w:val="0"/>
          </w:rPr>
          <w:t xml:space="preserve">https://www.usda.gov/media/blog/2014/10/10/announcing-us-tall-wood-building-prize-competition-innovate-building</w:t>
        </w:r>
      </w:hyperlink>
      <w:r w:rsidDel="00000000" w:rsidR="00000000" w:rsidRPr="00000000">
        <w:rPr>
          <w:rtl w:val="0"/>
        </w:rPr>
      </w:r>
    </w:p>
    <w:p w:rsidR="00000000" w:rsidDel="00000000" w:rsidP="00000000" w:rsidRDefault="00000000" w:rsidRPr="00000000">
      <w:pPr>
        <w:widowControl w:val="0"/>
        <w:spacing w:line="240" w:lineRule="auto"/>
        <w:contextualSpacing w:val="0"/>
        <w:rPr>
          <w:rFonts w:ascii="Source Sans Pro" w:cs="Source Sans Pro" w:eastAsia="Source Sans Pro" w:hAnsi="Source Sans Pro"/>
          <w:b w:val="1"/>
          <w:sz w:val="24"/>
          <w:szCs w:val="24"/>
        </w:rPr>
      </w:pPr>
      <w:r w:rsidDel="00000000" w:rsidR="00000000" w:rsidRPr="00000000">
        <w:rPr>
          <w:rFonts w:ascii="Source Sans Pro" w:cs="Source Sans Pro" w:eastAsia="Source Sans Pro" w:hAnsi="Source Sans Pro"/>
          <w:b w:val="1"/>
          <w:sz w:val="24"/>
          <w:szCs w:val="24"/>
          <w:rtl w:val="0"/>
        </w:rPr>
        <w:t xml:space="preserve">American Wood Council</w:t>
        <w:br w:type="textWrapping"/>
        <w:t xml:space="preserve">“Forests, Carbon and Climate Change: A Synthesis of Science Findings,” Oregon Forest Resources Institute, Oregon State University College of Forestry/Oregon Department of Forestry, Published 2006</w:t>
      </w:r>
    </w:p>
    <w:p w:rsidR="00000000" w:rsidDel="00000000" w:rsidP="00000000" w:rsidRDefault="00000000" w:rsidRPr="00000000">
      <w:pPr>
        <w:widowControl w:val="0"/>
        <w:spacing w:line="240" w:lineRule="auto"/>
        <w:contextualSpacing w:val="0"/>
        <w:rPr>
          <w:rFonts w:ascii="Source Sans Pro" w:cs="Source Sans Pro" w:eastAsia="Source Sans Pro" w:hAnsi="Source Sans Pro"/>
          <w:b w:val="1"/>
          <w:sz w:val="24"/>
          <w:szCs w:val="24"/>
        </w:rPr>
      </w:pPr>
      <w:r w:rsidDel="00000000" w:rsidR="00000000" w:rsidRPr="00000000">
        <w:rPr>
          <w:rFonts w:ascii="Source Sans Pro" w:cs="Source Sans Pro" w:eastAsia="Source Sans Pro" w:hAnsi="Source Sans Pro"/>
          <w:b w:val="1"/>
          <w:sz w:val="24"/>
          <w:szCs w:val="24"/>
          <w:rtl w:val="0"/>
        </w:rPr>
        <w:t xml:space="preserve">Oregon Department of Forestry Best Practices</w:t>
      </w:r>
    </w:p>
    <w:p w:rsidR="00000000" w:rsidDel="00000000" w:rsidP="00000000" w:rsidRDefault="00000000" w:rsidRPr="00000000">
      <w:pPr>
        <w:widowControl w:val="0"/>
        <w:spacing w:line="240" w:lineRule="auto"/>
        <w:contextualSpacing w:val="0"/>
        <w:rPr>
          <w:rFonts w:ascii="Source Sans Pro" w:cs="Source Sans Pro" w:eastAsia="Source Sans Pro" w:hAnsi="Source Sans Pro"/>
          <w:b w:val="1"/>
          <w:sz w:val="24"/>
          <w:szCs w:val="24"/>
        </w:rPr>
      </w:pPr>
      <w:r w:rsidDel="00000000" w:rsidR="00000000" w:rsidRPr="00000000">
        <w:rPr>
          <w:rFonts w:ascii="Source Sans Pro" w:cs="Source Sans Pro" w:eastAsia="Source Sans Pro" w:hAnsi="Source Sans Pro"/>
          <w:b w:val="1"/>
          <w:sz w:val="24"/>
          <w:szCs w:val="24"/>
          <w:rtl w:val="0"/>
        </w:rPr>
        <w:t xml:space="preserve">Treehugger.com</w:t>
      </w:r>
    </w:p>
    <w:p w:rsidR="00000000" w:rsidDel="00000000" w:rsidP="00000000" w:rsidRDefault="00000000" w:rsidRPr="00000000">
      <w:pPr>
        <w:widowControl w:val="0"/>
        <w:spacing w:line="240" w:lineRule="auto"/>
        <w:contextualSpacing w:val="0"/>
        <w:rPr>
          <w:rFonts w:ascii="Source Sans Pro" w:cs="Source Sans Pro" w:eastAsia="Source Sans Pro" w:hAnsi="Source Sans Pro"/>
          <w:b w:val="1"/>
          <w:sz w:val="24"/>
          <w:szCs w:val="24"/>
        </w:rPr>
      </w:pPr>
      <w:r w:rsidDel="00000000" w:rsidR="00000000" w:rsidRPr="00000000">
        <w:rPr>
          <w:rFonts w:ascii="Source Sans Pro" w:cs="Source Sans Pro" w:eastAsia="Source Sans Pro" w:hAnsi="Source Sans Pro"/>
          <w:b w:val="1"/>
          <w:sz w:val="24"/>
          <w:szCs w:val="24"/>
          <w:rtl w:val="0"/>
        </w:rPr>
        <w:t xml:space="preserve">International Timber United Kingdom</w:t>
      </w:r>
    </w:p>
    <w:p w:rsidR="00000000" w:rsidDel="00000000" w:rsidP="00000000" w:rsidRDefault="00000000" w:rsidRPr="00000000">
      <w:pPr>
        <w:widowControl w:val="0"/>
        <w:spacing w:line="240" w:lineRule="auto"/>
        <w:contextualSpacing w:val="0"/>
        <w:rPr>
          <w:rFonts w:ascii="Source Sans Pro" w:cs="Source Sans Pro" w:eastAsia="Source Sans Pro" w:hAnsi="Source Sans Pro"/>
          <w:b w:val="1"/>
          <w:sz w:val="24"/>
          <w:szCs w:val="24"/>
        </w:rPr>
      </w:pPr>
      <w:r w:rsidDel="00000000" w:rsidR="00000000" w:rsidRPr="00000000">
        <w:rPr>
          <w:rFonts w:ascii="Source Sans Pro" w:cs="Source Sans Pro" w:eastAsia="Source Sans Pro" w:hAnsi="Source Sans Pro"/>
          <w:b w:val="1"/>
          <w:sz w:val="24"/>
          <w:szCs w:val="24"/>
          <w:rtl w:val="0"/>
        </w:rPr>
        <w:t xml:space="preserve">“Carbon Implication of Construction Materials Selection,” Dr. Jim Bowyer, University of Minnesota and Dovetail Partners</w:t>
      </w:r>
    </w:p>
    <w:p w:rsidR="00000000" w:rsidDel="00000000" w:rsidP="00000000" w:rsidRDefault="00000000" w:rsidRPr="00000000">
      <w:pPr>
        <w:contextualSpacing w:val="0"/>
        <w:rPr>
          <w:rFonts w:ascii="Source Sans Pro" w:cs="Source Sans Pro" w:eastAsia="Source Sans Pro" w:hAnsi="Source Sans Pro"/>
          <w:b w:val="1"/>
          <w:sz w:val="24"/>
          <w:szCs w:val="24"/>
        </w:rPr>
      </w:pPr>
      <w:hyperlink r:id="rId13">
        <w:r w:rsidDel="00000000" w:rsidR="00000000" w:rsidRPr="00000000">
          <w:rPr>
            <w:rFonts w:ascii="Source Sans Pro" w:cs="Source Sans Pro" w:eastAsia="Source Sans Pro" w:hAnsi="Source Sans Pro"/>
            <w:b w:val="1"/>
            <w:color w:val="1155cc"/>
            <w:sz w:val="24"/>
            <w:szCs w:val="24"/>
            <w:u w:val="single"/>
            <w:rtl w:val="0"/>
          </w:rPr>
          <w:t xml:space="preserve">https://archpaper.com/2017/05/timber-innovation-act-gains-support-congress/</w:t>
        </w:r>
      </w:hyperlink>
      <w:r w:rsidDel="00000000" w:rsidR="00000000" w:rsidRPr="00000000">
        <w:rPr>
          <w:rtl w:val="0"/>
        </w:rPr>
      </w:r>
    </w:p>
    <w:p w:rsidR="00000000" w:rsidDel="00000000" w:rsidP="00000000" w:rsidRDefault="00000000" w:rsidRPr="00000000">
      <w:pPr>
        <w:widowControl w:val="0"/>
        <w:spacing w:line="240" w:lineRule="auto"/>
        <w:contextualSpacing w:val="0"/>
        <w:rPr>
          <w:rFonts w:ascii="Source Sans Pro" w:cs="Source Sans Pro" w:eastAsia="Source Sans Pro" w:hAnsi="Source Sans Pro"/>
          <w:b w:val="1"/>
          <w:sz w:val="24"/>
          <w:szCs w:val="24"/>
        </w:rPr>
      </w:pPr>
      <w:r w:rsidDel="00000000" w:rsidR="00000000" w:rsidRPr="00000000">
        <w:rPr>
          <w:rtl w:val="0"/>
        </w:rPr>
      </w:r>
    </w:p>
    <w:sectPr>
      <w:pgSz w:h="15840" w:w="12240"/>
      <w:pgMar w:bottom="1440" w:top="1440" w:left="1440" w:right="1440" w:head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Arial"/>
  <w:font w:name="Source Sans Pr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Arial" w:cs="Arial" w:eastAsia="Arial" w:hAnsi="Arial"/>
        <w:b w:val="0"/>
        <w:i w:val="0"/>
        <w:smallCaps w:val="0"/>
        <w:strike w:val="0"/>
        <w:color w:val="000000"/>
        <w:sz w:val="22"/>
        <w:szCs w:val="22"/>
        <w:u w:val="none"/>
        <w:shd w:fill="auto" w:val="clear"/>
        <w:vertAlign w:val="baseline"/>
        <w:lang w:val="en"/>
      </w:rPr>
    </w:rPrDefault>
    <w:pPrDefault>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image" Target="media/image5.png"/><Relationship Id="rId10" Type="http://schemas.openxmlformats.org/officeDocument/2006/relationships/image" Target="media/image6.png"/><Relationship Id="rId13" Type="http://schemas.openxmlformats.org/officeDocument/2006/relationships/hyperlink" Target="https://archpaper.com/2017/05/timber-innovation-act-gains-support-congress/" TargetMode="External"/><Relationship Id="rId12" Type="http://schemas.openxmlformats.org/officeDocument/2006/relationships/hyperlink" Target="https://www.usda.gov/media/blog/2014/10/10/announcing-us-tall-wood-building-prize-competition-innovate-building" TargetMode="External"/><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 Id="rId9" Type="http://schemas.openxmlformats.org/officeDocument/2006/relationships/image" Target="media/image7.png"/><Relationship Id="rId5" Type="http://schemas.openxmlformats.org/officeDocument/2006/relationships/image" Target="media/image10.jpg"/><Relationship Id="rId6" Type="http://schemas.openxmlformats.org/officeDocument/2006/relationships/hyperlink" Target="http://www.aitc-glulam.org/green.asp" TargetMode="External"/><Relationship Id="rId7" Type="http://schemas.openxmlformats.org/officeDocument/2006/relationships/hyperlink" Target="http://www.awc.org/pdf/greenbuilding/epd/AWC-EPD-Glulam-1307.pdf" TargetMode="External"/><Relationship Id="rId8" Type="http://schemas.openxmlformats.org/officeDocument/2006/relationships/image" Target="media/image8.png"/></Relationships>
</file>

<file path=word/_rels/fontTable.xml.rels><?xml version="1.0" encoding="UTF-8" standalone="yes"?><Relationships xmlns="http://schemas.openxmlformats.org/package/2006/relationships"><Relationship Id="rId1" Type="http://schemas.openxmlformats.org/officeDocument/2006/relationships/font" Target="fonts/SourceSansPro-regular.ttf"/><Relationship Id="rId2" Type="http://schemas.openxmlformats.org/officeDocument/2006/relationships/font" Target="fonts/SourceSansPro-bold.ttf"/><Relationship Id="rId3" Type="http://schemas.openxmlformats.org/officeDocument/2006/relationships/font" Target="fonts/SourceSansPro-italic.ttf"/><Relationship Id="rId4" Type="http://schemas.openxmlformats.org/officeDocument/2006/relationships/font" Target="fonts/SourceSansPro-boldItalic.ttf"/></Relationships>
</file>